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42" w:rsidRPr="006A2245" w:rsidRDefault="00126158" w:rsidP="00756042">
      <w:pPr>
        <w:pStyle w:val="Geneva"/>
        <w:tabs>
          <w:tab w:val="left" w:pos="720"/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87549</wp:posOffset>
            </wp:positionH>
            <wp:positionV relativeFrom="margin">
              <wp:posOffset>-223736</wp:posOffset>
            </wp:positionV>
            <wp:extent cx="810260" cy="1371600"/>
            <wp:effectExtent l="0" t="0" r="889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color w:val="000080"/>
          <w:sz w:val="56"/>
        </w:rPr>
        <w:t>BENDIGO</w:t>
      </w:r>
      <w:r w:rsidR="00756042">
        <w:rPr>
          <w:rFonts w:cs="Arial"/>
          <w:b/>
          <w:color w:val="000080"/>
          <w:sz w:val="56"/>
        </w:rPr>
        <w:t xml:space="preserve"> ACADEMY OF SPORT</w:t>
      </w:r>
    </w:p>
    <w:p w:rsidR="00756042" w:rsidRPr="006A2245" w:rsidRDefault="00756042" w:rsidP="00756042">
      <w:pPr>
        <w:ind w:left="2040"/>
        <w:rPr>
          <w:rFonts w:cs="Arial"/>
          <w:b/>
          <w:color w:val="000080"/>
          <w:sz w:val="8"/>
        </w:rPr>
      </w:pPr>
    </w:p>
    <w:p w:rsidR="00756042" w:rsidRPr="00F950B5" w:rsidRDefault="00756042" w:rsidP="00756042">
      <w:pPr>
        <w:ind w:left="2040"/>
        <w:jc w:val="center"/>
        <w:rPr>
          <w:rFonts w:cs="Arial"/>
          <w:b/>
          <w:color w:val="000080"/>
          <w:sz w:val="32"/>
          <w:szCs w:val="32"/>
        </w:rPr>
      </w:pPr>
      <w:r>
        <w:rPr>
          <w:rFonts w:cs="Arial"/>
          <w:b/>
          <w:color w:val="000080"/>
          <w:sz w:val="32"/>
          <w:szCs w:val="32"/>
        </w:rPr>
        <w:t>Equal Opportunity</w:t>
      </w:r>
    </w:p>
    <w:p w:rsidR="00756042" w:rsidRPr="00F950B5" w:rsidRDefault="00756042" w:rsidP="00756042">
      <w:pPr>
        <w:ind w:left="2552"/>
        <w:rPr>
          <w:rFonts w:cs="Arial"/>
          <w:b/>
          <w:sz w:val="16"/>
          <w:szCs w:val="16"/>
        </w:rPr>
      </w:pPr>
    </w:p>
    <w:p w:rsidR="00756042" w:rsidRDefault="00756042" w:rsidP="00756042">
      <w:pPr>
        <w:ind w:left="2552"/>
        <w:rPr>
          <w:rFonts w:cs="Arial"/>
          <w:b/>
          <w:sz w:val="20"/>
        </w:rPr>
      </w:pPr>
      <w:r>
        <w:rPr>
          <w:rFonts w:cs="Arial"/>
          <w:noProof/>
          <w:sz w:val="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122555</wp:posOffset>
                </wp:positionV>
                <wp:extent cx="6477000" cy="0"/>
                <wp:effectExtent l="71755" t="63500" r="71120" b="698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BEF0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9.65pt" to="49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" strokecolor="#4f81bd [3204]" strokeweight="10pt">
                <v:stroke linestyle="thinThin"/>
                <v:shadow color="#868686"/>
              </v:line>
            </w:pict>
          </mc:Fallback>
        </mc:AlternateContent>
      </w:r>
    </w:p>
    <w:p w:rsidR="00756042" w:rsidRDefault="00756042" w:rsidP="00756042">
      <w:pPr>
        <w:ind w:left="2552"/>
        <w:rPr>
          <w:rFonts w:cs="Arial"/>
          <w:b/>
          <w:sz w:val="20"/>
        </w:rPr>
      </w:pPr>
    </w:p>
    <w:p w:rsidR="00756042" w:rsidRDefault="00756042" w:rsidP="0075604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cs="Arial"/>
          <w:sz w:val="8"/>
        </w:rPr>
      </w:pPr>
    </w:p>
    <w:p w:rsidR="00756042" w:rsidRPr="00704173" w:rsidRDefault="00756042" w:rsidP="00756042">
      <w:pPr>
        <w:spacing w:line="276" w:lineRule="auto"/>
        <w:ind w:left="709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Rationale</w:t>
      </w:r>
      <w:r w:rsidRPr="00704173">
        <w:rPr>
          <w:b/>
          <w:sz w:val="20"/>
        </w:rPr>
        <w:t>:</w:t>
      </w:r>
    </w:p>
    <w:p w:rsidR="00756042" w:rsidRDefault="00756042" w:rsidP="00454CF0">
      <w:pPr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lang w:val="en-AU"/>
        </w:rPr>
      </w:pPr>
      <w:r w:rsidRPr="00756042">
        <w:rPr>
          <w:rFonts w:cs="Arial"/>
          <w:color w:val="auto"/>
          <w:sz w:val="20"/>
          <w:lang w:val="en-AU"/>
        </w:rPr>
        <w:t>The Victorian Equal Opportunity Act (1995) makes it unlawful to discriminate against a person on the basis of the following attributes: -   age, disability, industrial activity, lawful sexual activity, sexual orientation, gender identity, marital, parental or carer status, physical features, political beliefs or activity, pregnancy, race, religious belief or activity, sex, personal association (with a person who is identified by reference to any of the above attributes) or breastfeeding.</w:t>
      </w:r>
    </w:p>
    <w:p w:rsidR="00F61C1C" w:rsidRPr="00756042" w:rsidRDefault="00F61C1C" w:rsidP="00F61C1C">
      <w:pPr>
        <w:spacing w:line="276" w:lineRule="auto"/>
        <w:ind w:left="1069"/>
        <w:jc w:val="both"/>
        <w:rPr>
          <w:rFonts w:cs="Arial"/>
          <w:color w:val="auto"/>
          <w:sz w:val="20"/>
          <w:lang w:val="en-AU"/>
        </w:rPr>
      </w:pPr>
    </w:p>
    <w:p w:rsidR="00756042" w:rsidRPr="00756042" w:rsidRDefault="00756042" w:rsidP="00454CF0">
      <w:pPr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lang w:val="en-AU"/>
        </w:rPr>
      </w:pPr>
      <w:r w:rsidRPr="00756042">
        <w:rPr>
          <w:rFonts w:cs="Arial"/>
          <w:color w:val="auto"/>
          <w:sz w:val="20"/>
          <w:lang w:val="en-AU"/>
        </w:rPr>
        <w:t>Furthermore, the Act prohibits direct and indirect discrimination, makes it unlawful to sexually harass a person at the institution</w:t>
      </w:r>
      <w:r>
        <w:rPr>
          <w:rFonts w:cs="Arial"/>
          <w:color w:val="auto"/>
          <w:sz w:val="20"/>
          <w:lang w:val="en-AU"/>
        </w:rPr>
        <w:t xml:space="preserve">, </w:t>
      </w:r>
      <w:r w:rsidRPr="00756042">
        <w:rPr>
          <w:rFonts w:cs="Arial"/>
          <w:color w:val="auto"/>
          <w:sz w:val="20"/>
          <w:lang w:val="en-AU"/>
        </w:rPr>
        <w:t>promotes equality of opportunity between persons of different sex, age, marital status, race and other specified attributes, and provides redress for those who have been subject to discrimination</w:t>
      </w:r>
    </w:p>
    <w:p w:rsidR="00756042" w:rsidRPr="00704173" w:rsidRDefault="00756042" w:rsidP="00454CF0">
      <w:pPr>
        <w:spacing w:line="276" w:lineRule="auto"/>
        <w:ind w:left="709"/>
        <w:jc w:val="both"/>
        <w:rPr>
          <w:sz w:val="20"/>
        </w:rPr>
      </w:pPr>
    </w:p>
    <w:p w:rsidR="00756042" w:rsidRPr="00704173" w:rsidRDefault="00756042" w:rsidP="00454CF0">
      <w:pPr>
        <w:spacing w:line="276" w:lineRule="auto"/>
        <w:ind w:left="709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Aims</w:t>
      </w:r>
      <w:r w:rsidRPr="00704173">
        <w:rPr>
          <w:b/>
          <w:sz w:val="20"/>
        </w:rPr>
        <w:t>:</w:t>
      </w:r>
    </w:p>
    <w:p w:rsidR="00756042" w:rsidRPr="00756042" w:rsidRDefault="00756042" w:rsidP="00454CF0">
      <w:pPr>
        <w:numPr>
          <w:ilvl w:val="0"/>
          <w:numId w:val="1"/>
        </w:numPr>
        <w:spacing w:line="276" w:lineRule="auto"/>
        <w:jc w:val="both"/>
        <w:rPr>
          <w:rFonts w:cs="Arial"/>
          <w:color w:val="auto"/>
          <w:sz w:val="20"/>
          <w:lang w:val="en-AU"/>
        </w:rPr>
      </w:pPr>
      <w:r w:rsidRPr="00756042">
        <w:rPr>
          <w:rFonts w:cs="Arial"/>
          <w:color w:val="auto"/>
          <w:sz w:val="20"/>
          <w:lang w:val="en-AU"/>
        </w:rPr>
        <w:t>To provide a working environment that does not tolerate unlawful discrimination and provides equal opportunity for all.</w:t>
      </w:r>
    </w:p>
    <w:p w:rsidR="00756042" w:rsidRPr="00704173" w:rsidRDefault="00756042" w:rsidP="00756042">
      <w:pPr>
        <w:spacing w:line="276" w:lineRule="auto"/>
        <w:ind w:left="709"/>
        <w:jc w:val="both"/>
        <w:rPr>
          <w:sz w:val="20"/>
        </w:rPr>
      </w:pPr>
    </w:p>
    <w:p w:rsidR="00756042" w:rsidRPr="00704173" w:rsidRDefault="00756042" w:rsidP="00756042">
      <w:pPr>
        <w:spacing w:line="276" w:lineRule="auto"/>
        <w:ind w:left="709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Implementation</w:t>
      </w:r>
      <w:r w:rsidRPr="00704173">
        <w:rPr>
          <w:b/>
          <w:sz w:val="20"/>
        </w:rPr>
        <w:t>:</w:t>
      </w:r>
    </w:p>
    <w:p w:rsidR="00756042" w:rsidRDefault="0029622F" w:rsidP="00454CF0">
      <w:pPr>
        <w:numPr>
          <w:ilvl w:val="0"/>
          <w:numId w:val="6"/>
        </w:numPr>
        <w:spacing w:line="276" w:lineRule="auto"/>
        <w:jc w:val="both"/>
        <w:rPr>
          <w:rFonts w:cs="Arial"/>
          <w:color w:val="auto"/>
          <w:sz w:val="20"/>
          <w:lang w:val="en-AU"/>
        </w:rPr>
      </w:pPr>
      <w:bookmarkStart w:id="0" w:name="_GoBack"/>
      <w:r>
        <w:rPr>
          <w:rFonts w:cs="Arial"/>
          <w:color w:val="auto"/>
          <w:sz w:val="20"/>
          <w:lang w:val="en-AU"/>
        </w:rPr>
        <w:t>BAS</w:t>
      </w:r>
      <w:bookmarkEnd w:id="0"/>
      <w:r w:rsidR="00756042" w:rsidRPr="00756042">
        <w:rPr>
          <w:rFonts w:cs="Arial"/>
          <w:color w:val="auto"/>
          <w:sz w:val="20"/>
          <w:lang w:val="en-AU"/>
        </w:rPr>
        <w:t xml:space="preserve"> values diversity and provides equal opportunity for all.</w:t>
      </w:r>
    </w:p>
    <w:p w:rsidR="00F61C1C" w:rsidRPr="00756042" w:rsidRDefault="00F61C1C" w:rsidP="00F61C1C">
      <w:pPr>
        <w:spacing w:line="276" w:lineRule="auto"/>
        <w:ind w:left="1069"/>
        <w:jc w:val="both"/>
        <w:rPr>
          <w:rFonts w:cs="Arial"/>
          <w:color w:val="auto"/>
          <w:sz w:val="20"/>
          <w:lang w:val="en-AU"/>
        </w:rPr>
      </w:pPr>
    </w:p>
    <w:p w:rsidR="00756042" w:rsidRDefault="00756042" w:rsidP="00454CF0">
      <w:pPr>
        <w:numPr>
          <w:ilvl w:val="0"/>
          <w:numId w:val="6"/>
        </w:numPr>
        <w:spacing w:line="276" w:lineRule="auto"/>
        <w:jc w:val="both"/>
        <w:rPr>
          <w:rFonts w:cs="Arial"/>
          <w:color w:val="auto"/>
          <w:sz w:val="20"/>
          <w:lang w:val="en-AU"/>
        </w:rPr>
      </w:pPr>
      <w:r w:rsidRPr="00756042">
        <w:rPr>
          <w:rFonts w:cs="Arial"/>
          <w:color w:val="auto"/>
          <w:sz w:val="20"/>
          <w:lang w:val="en-AU"/>
        </w:rPr>
        <w:t xml:space="preserve">The </w:t>
      </w:r>
      <w:r w:rsidR="0029622F">
        <w:rPr>
          <w:rFonts w:cs="Arial"/>
          <w:color w:val="auto"/>
          <w:sz w:val="20"/>
          <w:lang w:val="en-AU"/>
        </w:rPr>
        <w:t>BAS</w:t>
      </w:r>
      <w:r w:rsidRPr="00756042">
        <w:rPr>
          <w:rFonts w:cs="Arial"/>
          <w:color w:val="auto"/>
          <w:sz w:val="20"/>
          <w:lang w:val="en-AU"/>
        </w:rPr>
        <w:t xml:space="preserve"> position as an Equal Opportunity employer and workplace will be communicated to the wider community via </w:t>
      </w:r>
      <w:r>
        <w:rPr>
          <w:rFonts w:cs="Arial"/>
          <w:color w:val="auto"/>
          <w:sz w:val="20"/>
          <w:lang w:val="en-AU"/>
        </w:rPr>
        <w:t xml:space="preserve">our webpage. </w:t>
      </w:r>
    </w:p>
    <w:p w:rsidR="00F61C1C" w:rsidRPr="00756042" w:rsidRDefault="00F61C1C" w:rsidP="00F61C1C">
      <w:pPr>
        <w:spacing w:line="276" w:lineRule="auto"/>
        <w:ind w:left="1069"/>
        <w:jc w:val="both"/>
        <w:rPr>
          <w:rFonts w:cs="Arial"/>
          <w:color w:val="auto"/>
          <w:sz w:val="20"/>
          <w:lang w:val="en-AU"/>
        </w:rPr>
      </w:pPr>
    </w:p>
    <w:p w:rsidR="00756042" w:rsidRDefault="00756042" w:rsidP="00454CF0">
      <w:pPr>
        <w:numPr>
          <w:ilvl w:val="0"/>
          <w:numId w:val="6"/>
        </w:numPr>
        <w:spacing w:line="276" w:lineRule="auto"/>
        <w:jc w:val="both"/>
        <w:rPr>
          <w:rFonts w:cs="Arial"/>
          <w:color w:val="auto"/>
          <w:sz w:val="20"/>
          <w:lang w:val="en-AU"/>
        </w:rPr>
      </w:pPr>
      <w:r w:rsidRPr="00756042">
        <w:rPr>
          <w:rFonts w:cs="Arial"/>
          <w:color w:val="auto"/>
          <w:sz w:val="20"/>
          <w:lang w:val="en-AU"/>
        </w:rPr>
        <w:t xml:space="preserve">The </w:t>
      </w:r>
      <w:r w:rsidR="0029622F">
        <w:rPr>
          <w:rFonts w:cs="Arial"/>
          <w:color w:val="auto"/>
          <w:sz w:val="20"/>
          <w:lang w:val="en-AU"/>
        </w:rPr>
        <w:t>BAS</w:t>
      </w:r>
      <w:r>
        <w:rPr>
          <w:rFonts w:cs="Arial"/>
          <w:color w:val="auto"/>
          <w:sz w:val="20"/>
          <w:lang w:val="en-AU"/>
        </w:rPr>
        <w:t>’s</w:t>
      </w:r>
      <w:r w:rsidRPr="00756042">
        <w:rPr>
          <w:rFonts w:cs="Arial"/>
          <w:color w:val="auto"/>
          <w:sz w:val="20"/>
          <w:lang w:val="en-AU"/>
        </w:rPr>
        <w:t xml:space="preserve"> policies and practices will be regularly reviewed to ensure consistency with the Victorian Equal Opportunity Act (1995).</w:t>
      </w:r>
    </w:p>
    <w:p w:rsidR="00F61C1C" w:rsidRPr="00756042" w:rsidRDefault="00F61C1C" w:rsidP="00F61C1C">
      <w:pPr>
        <w:spacing w:line="276" w:lineRule="auto"/>
        <w:ind w:left="1069"/>
        <w:jc w:val="both"/>
        <w:rPr>
          <w:rFonts w:cs="Arial"/>
          <w:color w:val="auto"/>
          <w:sz w:val="20"/>
          <w:lang w:val="en-AU"/>
        </w:rPr>
      </w:pPr>
    </w:p>
    <w:p w:rsidR="00756042" w:rsidRDefault="00756042" w:rsidP="00454CF0">
      <w:pPr>
        <w:numPr>
          <w:ilvl w:val="0"/>
          <w:numId w:val="6"/>
        </w:numPr>
        <w:spacing w:line="276" w:lineRule="auto"/>
        <w:jc w:val="both"/>
        <w:rPr>
          <w:rFonts w:cs="Arial"/>
          <w:color w:val="auto"/>
          <w:sz w:val="20"/>
          <w:lang w:val="en-AU"/>
        </w:rPr>
      </w:pPr>
      <w:r w:rsidRPr="00756042">
        <w:rPr>
          <w:rFonts w:cs="Arial"/>
          <w:color w:val="auto"/>
          <w:sz w:val="20"/>
          <w:lang w:val="en-AU"/>
        </w:rPr>
        <w:t>All staff members will be provided with a copy of this policy, and will be reminded of their rights and responsibilities in relation to the Victorian Equal Opportunity Act (1995).</w:t>
      </w:r>
    </w:p>
    <w:p w:rsidR="00F61C1C" w:rsidRPr="00756042" w:rsidRDefault="00F61C1C" w:rsidP="00F61C1C">
      <w:pPr>
        <w:spacing w:line="276" w:lineRule="auto"/>
        <w:ind w:left="1069"/>
        <w:jc w:val="both"/>
        <w:rPr>
          <w:rFonts w:cs="Arial"/>
          <w:color w:val="auto"/>
          <w:sz w:val="20"/>
          <w:lang w:val="en-AU"/>
        </w:rPr>
      </w:pPr>
    </w:p>
    <w:p w:rsidR="00756042" w:rsidRDefault="00756042" w:rsidP="00454CF0">
      <w:pPr>
        <w:numPr>
          <w:ilvl w:val="0"/>
          <w:numId w:val="6"/>
        </w:numPr>
        <w:spacing w:line="276" w:lineRule="auto"/>
        <w:jc w:val="both"/>
        <w:rPr>
          <w:rFonts w:cs="Arial"/>
          <w:color w:val="auto"/>
          <w:sz w:val="20"/>
          <w:lang w:val="en-AU"/>
        </w:rPr>
      </w:pPr>
      <w:r w:rsidRPr="00756042">
        <w:rPr>
          <w:rFonts w:cs="Arial"/>
          <w:color w:val="auto"/>
          <w:sz w:val="20"/>
          <w:lang w:val="en-AU"/>
        </w:rPr>
        <w:t xml:space="preserve">Any complaints can be lodged with the </w:t>
      </w:r>
      <w:r w:rsidR="00F61C1C">
        <w:rPr>
          <w:rFonts w:cs="Arial"/>
          <w:color w:val="auto"/>
          <w:sz w:val="20"/>
          <w:lang w:val="en-AU"/>
        </w:rPr>
        <w:t>Executive Officer</w:t>
      </w:r>
      <w:r w:rsidR="00C6419F">
        <w:rPr>
          <w:rFonts w:cs="Arial"/>
          <w:color w:val="auto"/>
          <w:sz w:val="20"/>
          <w:lang w:val="en-AU"/>
        </w:rPr>
        <w:t xml:space="preserve"> or a member of the Board</w:t>
      </w:r>
      <w:r>
        <w:rPr>
          <w:rFonts w:cs="Arial"/>
          <w:color w:val="auto"/>
          <w:sz w:val="20"/>
          <w:lang w:val="en-AU"/>
        </w:rPr>
        <w:t xml:space="preserve">. </w:t>
      </w:r>
    </w:p>
    <w:p w:rsidR="00F61C1C" w:rsidRPr="00756042" w:rsidRDefault="00F61C1C" w:rsidP="00F61C1C">
      <w:pPr>
        <w:spacing w:line="276" w:lineRule="auto"/>
        <w:ind w:left="1069"/>
        <w:jc w:val="both"/>
        <w:rPr>
          <w:rFonts w:cs="Arial"/>
          <w:color w:val="auto"/>
          <w:sz w:val="20"/>
          <w:lang w:val="en-AU"/>
        </w:rPr>
      </w:pPr>
    </w:p>
    <w:p w:rsidR="00756042" w:rsidRPr="00756042" w:rsidRDefault="00756042" w:rsidP="00454CF0">
      <w:pPr>
        <w:numPr>
          <w:ilvl w:val="0"/>
          <w:numId w:val="7"/>
        </w:numPr>
        <w:spacing w:line="276" w:lineRule="auto"/>
        <w:jc w:val="both"/>
        <w:rPr>
          <w:rFonts w:cs="Arial"/>
          <w:color w:val="auto"/>
          <w:sz w:val="20"/>
          <w:lang w:val="en-AU"/>
        </w:rPr>
      </w:pPr>
      <w:r w:rsidRPr="00756042">
        <w:rPr>
          <w:rFonts w:cs="Arial"/>
          <w:color w:val="auto"/>
          <w:sz w:val="20"/>
          <w:lang w:val="en-AU"/>
        </w:rPr>
        <w:t xml:space="preserve">All complaints will be investigated promptly, confidentially, and with impartiality.  All complaints will be managed in a manner consistent with </w:t>
      </w:r>
      <w:r w:rsidR="00962224">
        <w:rPr>
          <w:rFonts w:cs="Arial"/>
          <w:color w:val="auto"/>
          <w:sz w:val="20"/>
          <w:lang w:val="en-AU"/>
        </w:rPr>
        <w:t>the</w:t>
      </w:r>
      <w:r w:rsidRPr="00756042">
        <w:rPr>
          <w:rFonts w:cs="Arial"/>
          <w:color w:val="auto"/>
          <w:sz w:val="20"/>
          <w:lang w:val="en-AU"/>
        </w:rPr>
        <w:t xml:space="preserve"> ‘Local Complaints Resolution Procedures’ </w:t>
      </w:r>
      <w:r w:rsidR="00962224">
        <w:rPr>
          <w:rFonts w:cs="Arial"/>
          <w:color w:val="auto"/>
          <w:sz w:val="20"/>
          <w:lang w:val="en-AU"/>
        </w:rPr>
        <w:t>flow chart</w:t>
      </w:r>
      <w:r w:rsidRPr="00756042">
        <w:rPr>
          <w:rFonts w:cs="Arial"/>
          <w:color w:val="auto"/>
          <w:sz w:val="20"/>
          <w:lang w:val="en-AU"/>
        </w:rPr>
        <w:t>.</w:t>
      </w:r>
    </w:p>
    <w:p w:rsidR="00756042" w:rsidRDefault="00756042" w:rsidP="00756042">
      <w:pPr>
        <w:jc w:val="both"/>
        <w:rPr>
          <w:rFonts w:cs="Arial"/>
          <w:b/>
          <w:color w:val="FF0000"/>
          <w:sz w:val="22"/>
          <w:szCs w:val="22"/>
          <w:u w:val="single"/>
        </w:rPr>
      </w:pPr>
    </w:p>
    <w:p w:rsidR="00756042" w:rsidRDefault="00756042" w:rsidP="00756042">
      <w:pPr>
        <w:jc w:val="both"/>
        <w:rPr>
          <w:rFonts w:cs="Arial"/>
          <w:b/>
          <w:color w:val="FF0000"/>
          <w:sz w:val="22"/>
          <w:szCs w:val="22"/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5212080" cy="6000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042" w:rsidRDefault="00756042" w:rsidP="007560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This policy was ratified by the Board of the </w:t>
                            </w:r>
                            <w:r w:rsidR="00126158">
                              <w:rPr>
                                <w:sz w:val="22"/>
                                <w:szCs w:val="22"/>
                              </w:rPr>
                              <w:t>Bendigo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Academy of Sport in </w:t>
                            </w:r>
                            <w:r w:rsidR="00FC6963">
                              <w:rPr>
                                <w:sz w:val="22"/>
                                <w:szCs w:val="22"/>
                              </w:rPr>
                              <w:t>August 2015</w:t>
                            </w:r>
                          </w:p>
                          <w:p w:rsidR="007E06E7" w:rsidRDefault="007E06E7" w:rsidP="007560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E06E7" w:rsidRDefault="007E06E7" w:rsidP="0075604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56042" w:rsidRDefault="00756042" w:rsidP="007560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8.25pt;width:410.4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" o:allowincell="f" filled="f" stroked="f">
                <v:textbox>
                  <w:txbxContent>
                    <w:p w:rsidR="00756042" w:rsidRDefault="00756042" w:rsidP="007560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This policy was ratified by the Board of the </w:t>
                      </w:r>
                      <w:r w:rsidR="00126158">
                        <w:rPr>
                          <w:sz w:val="22"/>
                          <w:szCs w:val="22"/>
                        </w:rPr>
                        <w:t>Bendigo</w:t>
                      </w:r>
                      <w:r>
                        <w:rPr>
                          <w:sz w:val="22"/>
                          <w:szCs w:val="22"/>
                        </w:rPr>
                        <w:t xml:space="preserve"> Academy of Sport in </w:t>
                      </w:r>
                      <w:r w:rsidR="00FC6963">
                        <w:rPr>
                          <w:sz w:val="22"/>
                          <w:szCs w:val="22"/>
                        </w:rPr>
                        <w:t>August 2015</w:t>
                      </w:r>
                    </w:p>
                    <w:p w:rsidR="007E06E7" w:rsidRDefault="007E06E7" w:rsidP="007560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7E06E7" w:rsidRDefault="007E06E7" w:rsidP="0075604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756042" w:rsidRDefault="00756042" w:rsidP="00756042"/>
                  </w:txbxContent>
                </v:textbox>
              </v:shape>
            </w:pict>
          </mc:Fallback>
        </mc:AlternateContent>
      </w:r>
    </w:p>
    <w:p w:rsidR="00982B59" w:rsidRDefault="00982B59"/>
    <w:sectPr w:rsidR="00982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40" w:rsidRDefault="00F41240" w:rsidP="00A6382F">
      <w:r>
        <w:separator/>
      </w:r>
    </w:p>
  </w:endnote>
  <w:endnote w:type="continuationSeparator" w:id="0">
    <w:p w:rsidR="00F41240" w:rsidRDefault="00F41240" w:rsidP="00A6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A5" w:rsidRDefault="007A1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2F" w:rsidRPr="00A6382F" w:rsidRDefault="00A6382F">
    <w:pPr>
      <w:pStyle w:val="Footer"/>
      <w:rPr>
        <w:sz w:val="20"/>
      </w:rPr>
    </w:pPr>
    <w:r w:rsidRPr="00A6382F">
      <w:rPr>
        <w:sz w:val="20"/>
      </w:rPr>
      <w:fldChar w:fldCharType="begin"/>
    </w:r>
    <w:r w:rsidRPr="00A6382F">
      <w:rPr>
        <w:sz w:val="20"/>
      </w:rPr>
      <w:instrText xml:space="preserve"> FILENAME  \p  \* MERGEFORMAT </w:instrText>
    </w:r>
    <w:r w:rsidRPr="00A6382F">
      <w:rPr>
        <w:sz w:val="20"/>
      </w:rPr>
      <w:fldChar w:fldCharType="separate"/>
    </w:r>
    <w:r w:rsidR="007A10A5">
      <w:rPr>
        <w:noProof/>
        <w:sz w:val="20"/>
      </w:rPr>
      <w:t>Z:\policies\Policies by Matt\draft - Equal Opportunity Policy.docx</w:t>
    </w:r>
    <w:r w:rsidRPr="00A6382F">
      <w:rPr>
        <w:sz w:val="20"/>
      </w:rPr>
      <w:fldChar w:fldCharType="end"/>
    </w:r>
  </w:p>
  <w:p w:rsidR="00A6382F" w:rsidRDefault="00A638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A5" w:rsidRDefault="007A1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40" w:rsidRDefault="00F41240" w:rsidP="00A6382F">
      <w:r>
        <w:separator/>
      </w:r>
    </w:p>
  </w:footnote>
  <w:footnote w:type="continuationSeparator" w:id="0">
    <w:p w:rsidR="00F41240" w:rsidRDefault="00F41240" w:rsidP="00A6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A5" w:rsidRDefault="007A1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A5" w:rsidRDefault="007A1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A5" w:rsidRDefault="007A1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385D3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" w15:restartNumberingAfterBreak="0">
    <w:nsid w:val="1A23738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" w15:restartNumberingAfterBreak="0">
    <w:nsid w:val="3DA222D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5A1361A9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5" w15:restartNumberingAfterBreak="0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6" w15:restartNumberingAfterBreak="0">
    <w:nsid w:val="716032B3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42"/>
    <w:rsid w:val="0001461B"/>
    <w:rsid w:val="00126158"/>
    <w:rsid w:val="0029622F"/>
    <w:rsid w:val="00454CF0"/>
    <w:rsid w:val="00756042"/>
    <w:rsid w:val="00775779"/>
    <w:rsid w:val="007A10A5"/>
    <w:rsid w:val="007E06E7"/>
    <w:rsid w:val="00857F79"/>
    <w:rsid w:val="00962224"/>
    <w:rsid w:val="00982B59"/>
    <w:rsid w:val="00A6382F"/>
    <w:rsid w:val="00C6419F"/>
    <w:rsid w:val="00F41240"/>
    <w:rsid w:val="00F61C1C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C78CB77-54C8-45CB-B5CD-4247AAC1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4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rsid w:val="00756042"/>
  </w:style>
  <w:style w:type="paragraph" w:styleId="Header">
    <w:name w:val="header"/>
    <w:basedOn w:val="Normal"/>
    <w:link w:val="HeaderChar"/>
    <w:uiPriority w:val="99"/>
    <w:unhideWhenUsed/>
    <w:rsid w:val="00A63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82F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82F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2F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Jessica Bates</cp:lastModifiedBy>
  <cp:revision>12</cp:revision>
  <cp:lastPrinted>2015-08-04T05:11:00Z</cp:lastPrinted>
  <dcterms:created xsi:type="dcterms:W3CDTF">2015-06-02T02:14:00Z</dcterms:created>
  <dcterms:modified xsi:type="dcterms:W3CDTF">2016-07-18T03:24:00Z</dcterms:modified>
</cp:coreProperties>
</file>