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16" w:rsidRPr="006A2245" w:rsidRDefault="00B2288E" w:rsidP="003D5E16">
      <w:pPr>
        <w:pStyle w:val="Geneva"/>
        <w:tabs>
          <w:tab w:val="left" w:pos="720"/>
          <w:tab w:val="left" w:pos="1440"/>
          <w:tab w:val="left" w:pos="2040"/>
          <w:tab w:val="left" w:pos="2880"/>
          <w:tab w:val="left" w:pos="3600"/>
          <w:tab w:val="left" w:pos="4320"/>
          <w:tab w:val="left" w:pos="5040"/>
          <w:tab w:val="left" w:pos="5760"/>
          <w:tab w:val="left" w:pos="6480"/>
          <w:tab w:val="left" w:pos="7200"/>
          <w:tab w:val="left" w:pos="7920"/>
          <w:tab w:val="left" w:pos="8640"/>
          <w:tab w:val="left" w:pos="9360"/>
        </w:tabs>
        <w:ind w:left="2040"/>
        <w:jc w:val="center"/>
      </w:pPr>
      <w:r>
        <w:rPr>
          <w:noProof/>
          <w:lang w:val="en-AU" w:eastAsia="en-AU"/>
        </w:rPr>
        <w:drawing>
          <wp:anchor distT="0" distB="0" distL="114300" distR="114300" simplePos="0" relativeHeight="251668480" behindDoc="1" locked="0" layoutInCell="1" allowOverlap="1">
            <wp:simplePos x="0" y="0"/>
            <wp:positionH relativeFrom="column">
              <wp:posOffset>238125</wp:posOffset>
            </wp:positionH>
            <wp:positionV relativeFrom="paragraph">
              <wp:posOffset>57150</wp:posOffset>
            </wp:positionV>
            <wp:extent cx="810260" cy="1371600"/>
            <wp:effectExtent l="0" t="0" r="0" b="0"/>
            <wp:wrapTight wrapText="bothSides">
              <wp:wrapPolygon edited="0">
                <wp:start x="0" y="0"/>
                <wp:lineTo x="0" y="21300"/>
                <wp:lineTo x="21329" y="21300"/>
                <wp:lineTo x="21329"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0080"/>
          <w:sz w:val="56"/>
        </w:rPr>
        <w:t>BENDIGO</w:t>
      </w:r>
      <w:r w:rsidR="003D5E16">
        <w:rPr>
          <w:rFonts w:cs="Arial"/>
          <w:b/>
          <w:color w:val="000080"/>
          <w:sz w:val="56"/>
        </w:rPr>
        <w:t xml:space="preserve"> ACADEMY OF SPORT</w:t>
      </w:r>
    </w:p>
    <w:p w:rsidR="003D5E16" w:rsidRPr="006A2245" w:rsidRDefault="003D5E16" w:rsidP="003D5E16">
      <w:pPr>
        <w:ind w:left="2040"/>
        <w:rPr>
          <w:rFonts w:cs="Arial"/>
          <w:b/>
          <w:color w:val="000080"/>
          <w:sz w:val="8"/>
        </w:rPr>
      </w:pPr>
    </w:p>
    <w:p w:rsidR="003D5E16" w:rsidRPr="00F950B5" w:rsidRDefault="0073709E" w:rsidP="003D5E16">
      <w:pPr>
        <w:ind w:left="2040"/>
        <w:jc w:val="center"/>
        <w:rPr>
          <w:rFonts w:cs="Arial"/>
          <w:b/>
          <w:color w:val="000080"/>
          <w:sz w:val="32"/>
          <w:szCs w:val="32"/>
        </w:rPr>
      </w:pPr>
      <w:r>
        <w:rPr>
          <w:rFonts w:cs="Arial"/>
          <w:b/>
          <w:color w:val="000080"/>
          <w:sz w:val="32"/>
          <w:szCs w:val="32"/>
        </w:rPr>
        <w:t xml:space="preserve">Gary Tierney Memorial Scholarship - Athlete of the Year </w:t>
      </w:r>
    </w:p>
    <w:p w:rsidR="003D5E16" w:rsidRPr="00F950B5" w:rsidRDefault="003D5E16" w:rsidP="003D5E16">
      <w:pPr>
        <w:ind w:left="2552"/>
        <w:rPr>
          <w:rFonts w:cs="Arial"/>
          <w:b/>
          <w:sz w:val="16"/>
          <w:szCs w:val="16"/>
        </w:rPr>
      </w:pPr>
    </w:p>
    <w:p w:rsidR="003D5E16" w:rsidRDefault="00D512BA" w:rsidP="003D5E16">
      <w:pPr>
        <w:ind w:left="2552"/>
        <w:rPr>
          <w:rFonts w:cs="Arial"/>
          <w:b/>
          <w:sz w:val="20"/>
        </w:rPr>
      </w:pPr>
      <w:r>
        <w:rPr>
          <w:rFonts w:cs="Arial"/>
          <w:noProof/>
          <w:sz w:val="8"/>
          <w:lang w:val="en-AU" w:eastAsia="en-AU"/>
        </w:rPr>
        <w:pict>
          <v:line id="_x0000_s1027" style="position:absolute;left:0;text-align:left;z-index:251661312" from="-11.9pt,9.65pt" to="498.1pt,9.65pt" strokecolor="#4f81bd [3204]" strokeweight="10pt">
            <v:stroke linestyle="thinThin"/>
            <v:shadow color="#868686"/>
          </v:line>
        </w:pict>
      </w:r>
    </w:p>
    <w:p w:rsidR="003D5E16" w:rsidRDefault="003D5E16" w:rsidP="003D5E16">
      <w:pPr>
        <w:ind w:left="2552"/>
        <w:rPr>
          <w:rFonts w:cs="Arial"/>
          <w:b/>
          <w:sz w:val="20"/>
        </w:rPr>
      </w:pPr>
    </w:p>
    <w:p w:rsidR="003D5E16" w:rsidRDefault="003D5E16" w:rsidP="003D5E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cs="Arial"/>
          <w:sz w:val="8"/>
        </w:rPr>
      </w:pPr>
    </w:p>
    <w:p w:rsidR="007F598E" w:rsidRPr="00704173" w:rsidRDefault="007F598E" w:rsidP="002907F7">
      <w:pPr>
        <w:spacing w:line="276" w:lineRule="auto"/>
        <w:jc w:val="both"/>
        <w:rPr>
          <w:b/>
          <w:sz w:val="20"/>
        </w:rPr>
      </w:pPr>
      <w:r w:rsidRPr="00704173">
        <w:rPr>
          <w:b/>
          <w:sz w:val="20"/>
          <w:u w:val="single"/>
        </w:rPr>
        <w:t>Rationale</w:t>
      </w:r>
      <w:r w:rsidRPr="00704173">
        <w:rPr>
          <w:b/>
          <w:sz w:val="20"/>
        </w:rPr>
        <w:t>:</w:t>
      </w:r>
    </w:p>
    <w:p w:rsidR="003465CD" w:rsidRDefault="00CC562F" w:rsidP="002907F7">
      <w:pPr>
        <w:spacing w:line="276" w:lineRule="auto"/>
        <w:rPr>
          <w:sz w:val="20"/>
        </w:rPr>
      </w:pPr>
      <w:r>
        <w:rPr>
          <w:sz w:val="20"/>
        </w:rPr>
        <w:t xml:space="preserve">The </w:t>
      </w:r>
      <w:r w:rsidR="00B2288E">
        <w:rPr>
          <w:sz w:val="20"/>
        </w:rPr>
        <w:t>Bendigo</w:t>
      </w:r>
      <w:r>
        <w:rPr>
          <w:sz w:val="20"/>
        </w:rPr>
        <w:t xml:space="preserve"> Academy of Sport shall recognize </w:t>
      </w:r>
      <w:r w:rsidR="003465CD">
        <w:rPr>
          <w:sz w:val="20"/>
        </w:rPr>
        <w:t xml:space="preserve">the outstanding athlete </w:t>
      </w:r>
      <w:r w:rsidR="0073709E">
        <w:rPr>
          <w:sz w:val="20"/>
        </w:rPr>
        <w:t xml:space="preserve">across all sports through the </w:t>
      </w:r>
      <w:r w:rsidR="00862B28">
        <w:rPr>
          <w:sz w:val="20"/>
        </w:rPr>
        <w:t>“</w:t>
      </w:r>
      <w:r w:rsidR="0073709E">
        <w:rPr>
          <w:sz w:val="20"/>
        </w:rPr>
        <w:t xml:space="preserve">Gary Tierney Memorial Scholarship - </w:t>
      </w:r>
      <w:r w:rsidR="003465CD">
        <w:rPr>
          <w:sz w:val="20"/>
        </w:rPr>
        <w:t>Athlete of the Year</w:t>
      </w:r>
      <w:r w:rsidR="00862B28">
        <w:rPr>
          <w:sz w:val="20"/>
        </w:rPr>
        <w:t>”</w:t>
      </w:r>
      <w:r w:rsidR="003465CD">
        <w:rPr>
          <w:sz w:val="20"/>
        </w:rPr>
        <w:t xml:space="preserve"> award.</w:t>
      </w:r>
    </w:p>
    <w:p w:rsidR="0073709E" w:rsidRDefault="0073709E" w:rsidP="002907F7">
      <w:pPr>
        <w:spacing w:line="276" w:lineRule="auto"/>
        <w:rPr>
          <w:sz w:val="20"/>
        </w:rPr>
      </w:pPr>
    </w:p>
    <w:p w:rsidR="0073709E" w:rsidRDefault="00CC562F" w:rsidP="002907F7">
      <w:pPr>
        <w:spacing w:line="276" w:lineRule="auto"/>
        <w:rPr>
          <w:sz w:val="20"/>
        </w:rPr>
      </w:pPr>
      <w:r>
        <w:rPr>
          <w:sz w:val="20"/>
        </w:rPr>
        <w:t xml:space="preserve">The award </w:t>
      </w:r>
      <w:r w:rsidR="0073709E">
        <w:rPr>
          <w:sz w:val="20"/>
        </w:rPr>
        <w:t>shall be</w:t>
      </w:r>
      <w:r>
        <w:rPr>
          <w:sz w:val="20"/>
        </w:rPr>
        <w:t xml:space="preserve"> presented to </w:t>
      </w:r>
      <w:r w:rsidR="0073709E">
        <w:rPr>
          <w:sz w:val="20"/>
        </w:rPr>
        <w:t xml:space="preserve">recognize Gary Tierney’s life and values of young athletes </w:t>
      </w:r>
      <w:r w:rsidR="00862B28">
        <w:rPr>
          <w:sz w:val="20"/>
        </w:rPr>
        <w:t>in</w:t>
      </w:r>
      <w:r w:rsidR="0073709E">
        <w:rPr>
          <w:sz w:val="20"/>
        </w:rPr>
        <w:t xml:space="preserve"> sport.</w:t>
      </w:r>
    </w:p>
    <w:p w:rsidR="0073709E" w:rsidRDefault="0073709E" w:rsidP="002907F7">
      <w:pPr>
        <w:spacing w:line="276" w:lineRule="auto"/>
        <w:rPr>
          <w:sz w:val="20"/>
        </w:rPr>
      </w:pPr>
    </w:p>
    <w:p w:rsidR="007F598E" w:rsidRPr="00704173" w:rsidRDefault="0073709E" w:rsidP="002907F7">
      <w:pPr>
        <w:spacing w:line="276" w:lineRule="auto"/>
        <w:rPr>
          <w:sz w:val="20"/>
        </w:rPr>
      </w:pPr>
      <w:r>
        <w:rPr>
          <w:sz w:val="20"/>
        </w:rPr>
        <w:t xml:space="preserve">It shall also </w:t>
      </w:r>
      <w:r w:rsidR="00CC562F">
        <w:rPr>
          <w:sz w:val="20"/>
        </w:rPr>
        <w:t xml:space="preserve">promote the </w:t>
      </w:r>
      <w:r w:rsidR="003465CD">
        <w:rPr>
          <w:sz w:val="20"/>
        </w:rPr>
        <w:t>sport</w:t>
      </w:r>
      <w:r>
        <w:rPr>
          <w:sz w:val="20"/>
        </w:rPr>
        <w:t xml:space="preserve">s within the </w:t>
      </w:r>
      <w:r w:rsidR="00B2288E">
        <w:rPr>
          <w:sz w:val="20"/>
        </w:rPr>
        <w:t>BAS</w:t>
      </w:r>
      <w:r w:rsidR="003465CD">
        <w:rPr>
          <w:sz w:val="20"/>
        </w:rPr>
        <w:t xml:space="preserve">, the individual recipients and the </w:t>
      </w:r>
      <w:r w:rsidR="00B2288E">
        <w:rPr>
          <w:sz w:val="20"/>
        </w:rPr>
        <w:t>BAS</w:t>
      </w:r>
      <w:r>
        <w:rPr>
          <w:sz w:val="20"/>
        </w:rPr>
        <w:t xml:space="preserve"> as an </w:t>
      </w:r>
      <w:proofErr w:type="spellStart"/>
      <w:r>
        <w:rPr>
          <w:sz w:val="20"/>
        </w:rPr>
        <w:t>organisation</w:t>
      </w:r>
      <w:proofErr w:type="spellEnd"/>
      <w:r w:rsidR="003465CD">
        <w:rPr>
          <w:sz w:val="20"/>
        </w:rPr>
        <w:t>.</w:t>
      </w:r>
    </w:p>
    <w:p w:rsidR="00035D23" w:rsidRPr="00704173" w:rsidRDefault="00035D23" w:rsidP="002907F7">
      <w:pPr>
        <w:spacing w:line="276" w:lineRule="auto"/>
        <w:jc w:val="both"/>
        <w:rPr>
          <w:sz w:val="20"/>
        </w:rPr>
      </w:pPr>
    </w:p>
    <w:p w:rsidR="007F598E" w:rsidRPr="00704173" w:rsidRDefault="007F598E" w:rsidP="002907F7">
      <w:pPr>
        <w:spacing w:line="276" w:lineRule="auto"/>
        <w:jc w:val="both"/>
        <w:rPr>
          <w:b/>
          <w:sz w:val="20"/>
        </w:rPr>
      </w:pPr>
      <w:r w:rsidRPr="00704173">
        <w:rPr>
          <w:b/>
          <w:sz w:val="20"/>
          <w:u w:val="single"/>
        </w:rPr>
        <w:t>Aims</w:t>
      </w:r>
      <w:r w:rsidRPr="00704173">
        <w:rPr>
          <w:b/>
          <w:sz w:val="20"/>
        </w:rPr>
        <w:t>:</w:t>
      </w:r>
    </w:p>
    <w:p w:rsidR="00035D23" w:rsidRDefault="007F598E" w:rsidP="002907F7">
      <w:pPr>
        <w:numPr>
          <w:ilvl w:val="0"/>
          <w:numId w:val="3"/>
        </w:numPr>
        <w:spacing w:line="276" w:lineRule="auto"/>
        <w:ind w:left="0" w:firstLine="0"/>
        <w:rPr>
          <w:sz w:val="20"/>
        </w:rPr>
      </w:pPr>
      <w:r w:rsidRPr="00704173">
        <w:rPr>
          <w:sz w:val="20"/>
        </w:rPr>
        <w:t xml:space="preserve">To </w:t>
      </w:r>
      <w:r w:rsidR="00CC562F">
        <w:rPr>
          <w:sz w:val="20"/>
        </w:rPr>
        <w:t>promote and recognize excellence of performances</w:t>
      </w:r>
      <w:r w:rsidR="00830096">
        <w:rPr>
          <w:sz w:val="20"/>
        </w:rPr>
        <w:t xml:space="preserve"> and </w:t>
      </w:r>
      <w:proofErr w:type="spellStart"/>
      <w:r w:rsidR="00830096">
        <w:rPr>
          <w:sz w:val="20"/>
        </w:rPr>
        <w:t>endeavours</w:t>
      </w:r>
      <w:proofErr w:type="spellEnd"/>
      <w:r w:rsidR="00830096">
        <w:rPr>
          <w:sz w:val="20"/>
        </w:rPr>
        <w:t xml:space="preserve"> </w:t>
      </w:r>
      <w:r w:rsidR="00CC562F">
        <w:rPr>
          <w:sz w:val="20"/>
        </w:rPr>
        <w:t xml:space="preserve"> by athletes</w:t>
      </w:r>
      <w:r w:rsidR="00035D23" w:rsidRPr="00704173">
        <w:rPr>
          <w:sz w:val="20"/>
        </w:rPr>
        <w:t xml:space="preserve"> </w:t>
      </w:r>
    </w:p>
    <w:p w:rsidR="00035D23" w:rsidRPr="00704173" w:rsidRDefault="00035D23" w:rsidP="002907F7">
      <w:pPr>
        <w:numPr>
          <w:ilvl w:val="0"/>
          <w:numId w:val="3"/>
        </w:numPr>
        <w:spacing w:line="276" w:lineRule="auto"/>
        <w:ind w:left="0" w:firstLine="0"/>
        <w:rPr>
          <w:sz w:val="20"/>
        </w:rPr>
      </w:pPr>
      <w:r w:rsidRPr="00704173">
        <w:rPr>
          <w:sz w:val="20"/>
        </w:rPr>
        <w:t xml:space="preserve">To maintain and enhance the positive image of the </w:t>
      </w:r>
      <w:r w:rsidR="00B2288E">
        <w:rPr>
          <w:sz w:val="20"/>
        </w:rPr>
        <w:t>Bendigo</w:t>
      </w:r>
      <w:r w:rsidRPr="00704173">
        <w:rPr>
          <w:sz w:val="20"/>
        </w:rPr>
        <w:t xml:space="preserve"> Academy of Sport in the community.</w:t>
      </w:r>
    </w:p>
    <w:p w:rsidR="007F598E" w:rsidRPr="00704173" w:rsidRDefault="00035D23" w:rsidP="002907F7">
      <w:pPr>
        <w:numPr>
          <w:ilvl w:val="0"/>
          <w:numId w:val="3"/>
        </w:numPr>
        <w:spacing w:line="276" w:lineRule="auto"/>
        <w:ind w:left="0" w:firstLine="0"/>
        <w:rPr>
          <w:sz w:val="20"/>
        </w:rPr>
      </w:pPr>
      <w:r w:rsidRPr="00704173">
        <w:rPr>
          <w:sz w:val="20"/>
        </w:rPr>
        <w:t>To promote equality amongst all athletes and sporting programs.</w:t>
      </w:r>
    </w:p>
    <w:p w:rsidR="007F598E" w:rsidRPr="00704173" w:rsidRDefault="007F598E" w:rsidP="002907F7">
      <w:pPr>
        <w:spacing w:line="276" w:lineRule="auto"/>
        <w:jc w:val="both"/>
        <w:rPr>
          <w:sz w:val="20"/>
        </w:rPr>
      </w:pPr>
    </w:p>
    <w:p w:rsidR="00563BEC" w:rsidRPr="00563BEC" w:rsidRDefault="00563BEC" w:rsidP="00563BEC">
      <w:pPr>
        <w:rPr>
          <w:rFonts w:cs="Arial"/>
          <w:b/>
          <w:sz w:val="20"/>
        </w:rPr>
      </w:pPr>
      <w:r w:rsidRPr="00563BEC">
        <w:rPr>
          <w:rFonts w:cs="Arial"/>
          <w:b/>
          <w:sz w:val="20"/>
        </w:rPr>
        <w:t>Criteria:</w:t>
      </w:r>
    </w:p>
    <w:p w:rsidR="00563BEC" w:rsidRDefault="00563BEC" w:rsidP="00563BEC">
      <w:pPr>
        <w:pStyle w:val="ListParagraph"/>
        <w:numPr>
          <w:ilvl w:val="0"/>
          <w:numId w:val="9"/>
        </w:numPr>
        <w:rPr>
          <w:rFonts w:cs="Arial"/>
          <w:sz w:val="20"/>
        </w:rPr>
      </w:pPr>
      <w:r w:rsidRPr="00563BEC">
        <w:rPr>
          <w:rFonts w:cs="Arial"/>
          <w:sz w:val="20"/>
        </w:rPr>
        <w:t xml:space="preserve">The </w:t>
      </w:r>
      <w:r w:rsidR="00862B28">
        <w:rPr>
          <w:rFonts w:cs="Arial"/>
          <w:sz w:val="20"/>
        </w:rPr>
        <w:t>“</w:t>
      </w:r>
      <w:r w:rsidR="00B2288E">
        <w:rPr>
          <w:rFonts w:cs="Arial"/>
          <w:sz w:val="20"/>
        </w:rPr>
        <w:t>Bendigo</w:t>
      </w:r>
      <w:r w:rsidRPr="00563BEC">
        <w:rPr>
          <w:rFonts w:cs="Arial"/>
          <w:sz w:val="20"/>
        </w:rPr>
        <w:t xml:space="preserve"> Academy of Sport</w:t>
      </w:r>
      <w:r>
        <w:rPr>
          <w:rFonts w:cs="Arial"/>
          <w:sz w:val="20"/>
        </w:rPr>
        <w:t xml:space="preserve"> </w:t>
      </w:r>
      <w:r w:rsidR="0073709E">
        <w:rPr>
          <w:sz w:val="20"/>
        </w:rPr>
        <w:t>Gary Tierney Memorial Scholarship - Athlete of the Year</w:t>
      </w:r>
      <w:r w:rsidR="00862B28">
        <w:rPr>
          <w:sz w:val="20"/>
        </w:rPr>
        <w:t>”</w:t>
      </w:r>
      <w:r w:rsidR="0073709E">
        <w:rPr>
          <w:sz w:val="20"/>
        </w:rPr>
        <w:t xml:space="preserve"> </w:t>
      </w:r>
      <w:r w:rsidRPr="00563BEC">
        <w:rPr>
          <w:rFonts w:cs="Arial"/>
          <w:sz w:val="20"/>
        </w:rPr>
        <w:t xml:space="preserve">shall be awarded annually to one recipient </w:t>
      </w:r>
      <w:r w:rsidR="0073709E">
        <w:rPr>
          <w:rFonts w:cs="Arial"/>
          <w:sz w:val="20"/>
        </w:rPr>
        <w:t xml:space="preserve">across all sporting programs within the </w:t>
      </w:r>
      <w:r w:rsidR="00B2288E">
        <w:rPr>
          <w:rFonts w:cs="Arial"/>
          <w:sz w:val="20"/>
        </w:rPr>
        <w:t>BAS</w:t>
      </w:r>
      <w:r w:rsidRPr="00563BEC">
        <w:rPr>
          <w:rFonts w:cs="Arial"/>
          <w:sz w:val="20"/>
        </w:rPr>
        <w:t>.</w:t>
      </w:r>
    </w:p>
    <w:p w:rsidR="00563BEC" w:rsidRPr="0073709E" w:rsidRDefault="00563BEC" w:rsidP="0073709E">
      <w:pPr>
        <w:rPr>
          <w:rFonts w:cs="Arial"/>
          <w:sz w:val="20"/>
        </w:rPr>
      </w:pPr>
    </w:p>
    <w:p w:rsidR="00563BEC" w:rsidRPr="00563BEC" w:rsidRDefault="00563BEC" w:rsidP="00563BEC">
      <w:pPr>
        <w:pStyle w:val="ListParagraph"/>
        <w:numPr>
          <w:ilvl w:val="0"/>
          <w:numId w:val="9"/>
        </w:numPr>
        <w:rPr>
          <w:rFonts w:cs="Arial"/>
          <w:sz w:val="20"/>
        </w:rPr>
      </w:pPr>
      <w:r w:rsidRPr="00563BEC">
        <w:rPr>
          <w:rFonts w:cs="Arial"/>
          <w:sz w:val="20"/>
        </w:rPr>
        <w:t xml:space="preserve">All athletes who participate in the </w:t>
      </w:r>
      <w:r w:rsidR="00B2288E">
        <w:rPr>
          <w:rFonts w:cs="Arial"/>
          <w:sz w:val="20"/>
        </w:rPr>
        <w:t>Bendigo</w:t>
      </w:r>
      <w:r w:rsidRPr="00563BEC">
        <w:rPr>
          <w:rFonts w:cs="Arial"/>
          <w:sz w:val="20"/>
        </w:rPr>
        <w:t xml:space="preserve"> Academy of Sport programs in the 12 month period prior to the presentation are eligible to be considered.</w:t>
      </w:r>
    </w:p>
    <w:p w:rsidR="00563BEC" w:rsidRPr="00563BEC" w:rsidRDefault="00563BEC" w:rsidP="00563BEC">
      <w:pPr>
        <w:pStyle w:val="ListParagraph"/>
        <w:rPr>
          <w:rFonts w:cs="Arial"/>
          <w:sz w:val="20"/>
        </w:rPr>
      </w:pPr>
    </w:p>
    <w:p w:rsidR="00563BEC" w:rsidRPr="00563BEC" w:rsidRDefault="00862B28" w:rsidP="00563BEC">
      <w:pPr>
        <w:pStyle w:val="ListParagraph"/>
        <w:numPr>
          <w:ilvl w:val="0"/>
          <w:numId w:val="9"/>
        </w:numPr>
        <w:rPr>
          <w:rFonts w:cs="Arial"/>
          <w:sz w:val="20"/>
        </w:rPr>
      </w:pPr>
      <w:r>
        <w:rPr>
          <w:rFonts w:cs="Arial"/>
          <w:sz w:val="20"/>
        </w:rPr>
        <w:t>C</w:t>
      </w:r>
      <w:r w:rsidR="00563BEC" w:rsidRPr="00563BEC">
        <w:rPr>
          <w:rFonts w:cs="Arial"/>
          <w:sz w:val="20"/>
        </w:rPr>
        <w:t xml:space="preserve">riteria will be used to select the </w:t>
      </w:r>
      <w:r w:rsidR="00B2288E">
        <w:rPr>
          <w:rFonts w:cs="Arial"/>
          <w:sz w:val="20"/>
        </w:rPr>
        <w:t>Bendigo</w:t>
      </w:r>
      <w:r w:rsidR="00563BEC" w:rsidRPr="00563BEC">
        <w:rPr>
          <w:rFonts w:cs="Arial"/>
          <w:sz w:val="20"/>
        </w:rPr>
        <w:t xml:space="preserve"> Academy of Sport Athlete of the Year</w:t>
      </w:r>
      <w:r w:rsidR="00140501">
        <w:rPr>
          <w:rFonts w:cs="Arial"/>
          <w:sz w:val="20"/>
        </w:rPr>
        <w:t xml:space="preserve"> </w:t>
      </w:r>
      <w:r w:rsidR="00563BEC" w:rsidRPr="00563BEC">
        <w:rPr>
          <w:rFonts w:cs="Arial"/>
          <w:sz w:val="20"/>
        </w:rPr>
        <w:t>recipient</w:t>
      </w:r>
      <w:r w:rsidR="00140501">
        <w:rPr>
          <w:rFonts w:cs="Arial"/>
          <w:sz w:val="20"/>
        </w:rPr>
        <w:t xml:space="preserve"> for each sport</w:t>
      </w:r>
    </w:p>
    <w:p w:rsidR="00563BEC" w:rsidRPr="00563BEC" w:rsidRDefault="00563BEC" w:rsidP="00563BEC">
      <w:pPr>
        <w:pStyle w:val="ListParagraph"/>
        <w:rPr>
          <w:rFonts w:cs="Arial"/>
          <w:sz w:val="20"/>
        </w:rPr>
      </w:pPr>
    </w:p>
    <w:p w:rsidR="00563BEC" w:rsidRPr="00563BEC" w:rsidRDefault="00563BEC" w:rsidP="00563BEC">
      <w:pPr>
        <w:pStyle w:val="ListParagraph"/>
        <w:numPr>
          <w:ilvl w:val="1"/>
          <w:numId w:val="9"/>
        </w:numPr>
        <w:rPr>
          <w:rFonts w:cs="Arial"/>
          <w:sz w:val="20"/>
        </w:rPr>
      </w:pPr>
      <w:r w:rsidRPr="00563BEC">
        <w:rPr>
          <w:rFonts w:cs="Arial"/>
          <w:sz w:val="20"/>
        </w:rPr>
        <w:t>Numerical score obtained from athlete report</w:t>
      </w:r>
    </w:p>
    <w:p w:rsidR="00563BEC" w:rsidRDefault="00563BEC" w:rsidP="00563BEC">
      <w:pPr>
        <w:pStyle w:val="ListParagraph"/>
        <w:numPr>
          <w:ilvl w:val="1"/>
          <w:numId w:val="9"/>
        </w:numPr>
        <w:rPr>
          <w:rFonts w:cs="Arial"/>
          <w:sz w:val="20"/>
        </w:rPr>
      </w:pPr>
      <w:r w:rsidRPr="00563BEC">
        <w:rPr>
          <w:rFonts w:cs="Arial"/>
          <w:sz w:val="20"/>
        </w:rPr>
        <w:t>Report of coaching panel on performance within the sport</w:t>
      </w:r>
    </w:p>
    <w:p w:rsidR="00862B28" w:rsidRPr="00563BEC" w:rsidRDefault="00862B28" w:rsidP="00862B28">
      <w:pPr>
        <w:pStyle w:val="ListParagraph"/>
        <w:numPr>
          <w:ilvl w:val="1"/>
          <w:numId w:val="9"/>
        </w:numPr>
        <w:rPr>
          <w:rFonts w:cs="Arial"/>
          <w:sz w:val="20"/>
        </w:rPr>
      </w:pPr>
      <w:r>
        <w:rPr>
          <w:rFonts w:cs="Arial"/>
          <w:sz w:val="20"/>
        </w:rPr>
        <w:t>Sporting achievements in the 12 months preceding the award evening [April – March]</w:t>
      </w:r>
    </w:p>
    <w:p w:rsidR="00563BEC" w:rsidRPr="00563BEC" w:rsidRDefault="00563BEC" w:rsidP="00563BEC">
      <w:pPr>
        <w:pStyle w:val="ListParagraph"/>
        <w:ind w:left="1440"/>
        <w:rPr>
          <w:rFonts w:cs="Arial"/>
          <w:sz w:val="20"/>
        </w:rPr>
      </w:pPr>
    </w:p>
    <w:p w:rsidR="00563BEC" w:rsidRPr="00563BEC" w:rsidRDefault="00140501" w:rsidP="00563BEC">
      <w:pPr>
        <w:pStyle w:val="ListParagraph"/>
        <w:numPr>
          <w:ilvl w:val="0"/>
          <w:numId w:val="9"/>
        </w:numPr>
        <w:rPr>
          <w:rFonts w:cs="Arial"/>
          <w:sz w:val="20"/>
        </w:rPr>
      </w:pPr>
      <w:r>
        <w:rPr>
          <w:rFonts w:cs="Arial"/>
          <w:sz w:val="20"/>
        </w:rPr>
        <w:t xml:space="preserve">Each </w:t>
      </w:r>
      <w:r w:rsidR="00B2288E">
        <w:rPr>
          <w:rFonts w:cs="Arial"/>
          <w:sz w:val="20"/>
        </w:rPr>
        <w:t>Bendigo</w:t>
      </w:r>
      <w:r w:rsidR="00563BEC" w:rsidRPr="00563BEC">
        <w:rPr>
          <w:rFonts w:cs="Arial"/>
          <w:sz w:val="20"/>
        </w:rPr>
        <w:t xml:space="preserve"> Academy of Sport Athlete of the Year recipient shall receive a trophy and a </w:t>
      </w:r>
      <w:r w:rsidR="0073709E">
        <w:rPr>
          <w:rFonts w:cs="Arial"/>
          <w:sz w:val="20"/>
        </w:rPr>
        <w:t>scholarship to the value of $1000</w:t>
      </w:r>
      <w:r>
        <w:rPr>
          <w:rFonts w:cs="Arial"/>
          <w:sz w:val="20"/>
        </w:rPr>
        <w:t>.</w:t>
      </w:r>
    </w:p>
    <w:p w:rsidR="00563BEC" w:rsidRPr="00563BEC" w:rsidRDefault="00563BEC" w:rsidP="00563BEC">
      <w:pPr>
        <w:pStyle w:val="ListParagraph"/>
        <w:rPr>
          <w:rFonts w:cs="Arial"/>
          <w:sz w:val="20"/>
        </w:rPr>
      </w:pPr>
    </w:p>
    <w:p w:rsidR="00563BEC" w:rsidRPr="00563BEC" w:rsidRDefault="00563BEC" w:rsidP="00563BEC">
      <w:pPr>
        <w:pStyle w:val="ListParagraph"/>
        <w:numPr>
          <w:ilvl w:val="0"/>
          <w:numId w:val="9"/>
        </w:numPr>
        <w:rPr>
          <w:rFonts w:cs="Arial"/>
          <w:sz w:val="20"/>
        </w:rPr>
      </w:pPr>
      <w:r w:rsidRPr="00563BEC">
        <w:rPr>
          <w:rFonts w:cs="Arial"/>
          <w:sz w:val="20"/>
        </w:rPr>
        <w:t xml:space="preserve"> The recipient</w:t>
      </w:r>
      <w:r w:rsidR="00140501">
        <w:rPr>
          <w:rFonts w:cs="Arial"/>
          <w:sz w:val="20"/>
        </w:rPr>
        <w:t>s</w:t>
      </w:r>
      <w:r w:rsidRPr="00563BEC">
        <w:rPr>
          <w:rFonts w:cs="Arial"/>
          <w:sz w:val="20"/>
        </w:rPr>
        <w:t xml:space="preserve"> will be presented at the Annual Presentation Evening.</w:t>
      </w:r>
    </w:p>
    <w:p w:rsidR="00563BEC" w:rsidRPr="00563BEC" w:rsidRDefault="00563BEC" w:rsidP="00563BEC">
      <w:pPr>
        <w:pStyle w:val="ListParagraph"/>
        <w:rPr>
          <w:rFonts w:cs="Arial"/>
          <w:sz w:val="20"/>
        </w:rPr>
      </w:pPr>
    </w:p>
    <w:p w:rsidR="00563BEC" w:rsidRPr="00563BEC" w:rsidRDefault="00563BEC" w:rsidP="00563BEC">
      <w:pPr>
        <w:rPr>
          <w:rFonts w:cs="Arial"/>
          <w:b/>
          <w:sz w:val="20"/>
        </w:rPr>
      </w:pPr>
      <w:r w:rsidRPr="00563BEC">
        <w:rPr>
          <w:rFonts w:cs="Arial"/>
          <w:b/>
          <w:sz w:val="20"/>
        </w:rPr>
        <w:t>Selection Process:</w:t>
      </w:r>
    </w:p>
    <w:p w:rsidR="00140501" w:rsidRDefault="00862B28" w:rsidP="00140501">
      <w:pPr>
        <w:pStyle w:val="ListParagraph"/>
        <w:numPr>
          <w:ilvl w:val="0"/>
          <w:numId w:val="10"/>
        </w:numPr>
        <w:rPr>
          <w:rFonts w:cs="Arial"/>
          <w:sz w:val="20"/>
        </w:rPr>
      </w:pPr>
      <w:r>
        <w:rPr>
          <w:rFonts w:cs="Arial"/>
          <w:sz w:val="20"/>
        </w:rPr>
        <w:t>The “A</w:t>
      </w:r>
      <w:r w:rsidR="0073709E">
        <w:rPr>
          <w:rFonts w:cs="Arial"/>
          <w:sz w:val="20"/>
        </w:rPr>
        <w:t>thletes of the Year</w:t>
      </w:r>
      <w:r>
        <w:rPr>
          <w:rFonts w:cs="Arial"/>
          <w:sz w:val="20"/>
        </w:rPr>
        <w:t>”</w:t>
      </w:r>
      <w:r w:rsidR="0073709E">
        <w:rPr>
          <w:rFonts w:cs="Arial"/>
          <w:sz w:val="20"/>
        </w:rPr>
        <w:t xml:space="preserve"> for each of the sports programs within the </w:t>
      </w:r>
      <w:r w:rsidR="00B2288E">
        <w:rPr>
          <w:rFonts w:cs="Arial"/>
          <w:sz w:val="20"/>
        </w:rPr>
        <w:t>BAS</w:t>
      </w:r>
      <w:r w:rsidR="0073709E">
        <w:rPr>
          <w:rFonts w:cs="Arial"/>
          <w:sz w:val="20"/>
        </w:rPr>
        <w:t xml:space="preserve"> shall be considered for the </w:t>
      </w:r>
      <w:r>
        <w:rPr>
          <w:rFonts w:cs="Arial"/>
          <w:sz w:val="20"/>
        </w:rPr>
        <w:t>“</w:t>
      </w:r>
      <w:r w:rsidR="0073709E">
        <w:rPr>
          <w:sz w:val="20"/>
        </w:rPr>
        <w:t>Gary Tierney Memorial Scholarship - Athlete of the Year</w:t>
      </w:r>
      <w:r>
        <w:rPr>
          <w:sz w:val="20"/>
        </w:rPr>
        <w:t>”</w:t>
      </w:r>
      <w:r w:rsidR="00140501" w:rsidRPr="00563BEC">
        <w:rPr>
          <w:rFonts w:cs="Arial"/>
          <w:sz w:val="20"/>
        </w:rPr>
        <w:t>.</w:t>
      </w:r>
    </w:p>
    <w:p w:rsidR="00140501" w:rsidRDefault="00140501" w:rsidP="00140501">
      <w:pPr>
        <w:pStyle w:val="ListParagraph"/>
        <w:rPr>
          <w:rFonts w:cs="Arial"/>
          <w:sz w:val="20"/>
        </w:rPr>
      </w:pPr>
    </w:p>
    <w:p w:rsidR="00140501" w:rsidRDefault="00AA2FE7" w:rsidP="00140501">
      <w:pPr>
        <w:pStyle w:val="ListParagraph"/>
        <w:numPr>
          <w:ilvl w:val="0"/>
          <w:numId w:val="10"/>
        </w:numPr>
        <w:rPr>
          <w:rFonts w:cs="Arial"/>
          <w:sz w:val="20"/>
        </w:rPr>
      </w:pPr>
      <w:r>
        <w:rPr>
          <w:rFonts w:cs="Arial"/>
          <w:sz w:val="20"/>
        </w:rPr>
        <w:t>A selection panel consisting of t</w:t>
      </w:r>
      <w:r w:rsidR="00140501">
        <w:rPr>
          <w:rFonts w:cs="Arial"/>
          <w:sz w:val="20"/>
        </w:rPr>
        <w:t>he</w:t>
      </w:r>
      <w:r w:rsidR="0073709E">
        <w:rPr>
          <w:rFonts w:cs="Arial"/>
          <w:sz w:val="20"/>
        </w:rPr>
        <w:t xml:space="preserve"> </w:t>
      </w:r>
      <w:r w:rsidR="00B2288E">
        <w:rPr>
          <w:rFonts w:cs="Arial"/>
          <w:sz w:val="20"/>
        </w:rPr>
        <w:t>BAS</w:t>
      </w:r>
      <w:r w:rsidR="0073709E">
        <w:rPr>
          <w:rFonts w:cs="Arial"/>
          <w:sz w:val="20"/>
        </w:rPr>
        <w:t xml:space="preserve"> chair, Vice Chair, Executive Officer, Chair of the Programs Committee and one other Board member</w:t>
      </w:r>
      <w:r w:rsidR="00140501">
        <w:rPr>
          <w:rFonts w:cs="Arial"/>
          <w:sz w:val="20"/>
        </w:rPr>
        <w:t xml:space="preserve"> shall determine the overall winner of the </w:t>
      </w:r>
      <w:r w:rsidR="00862B28">
        <w:rPr>
          <w:rFonts w:cs="Arial"/>
          <w:sz w:val="20"/>
        </w:rPr>
        <w:t>“</w:t>
      </w:r>
      <w:r w:rsidR="0073709E">
        <w:rPr>
          <w:sz w:val="20"/>
        </w:rPr>
        <w:t>Gary Tierney Memorial Scholarship - Athlete of the Year</w:t>
      </w:r>
      <w:r w:rsidR="00862B28">
        <w:rPr>
          <w:sz w:val="20"/>
        </w:rPr>
        <w:t>”</w:t>
      </w:r>
      <w:r w:rsidR="0073709E">
        <w:rPr>
          <w:sz w:val="20"/>
        </w:rPr>
        <w:t xml:space="preserve"> </w:t>
      </w:r>
      <w:r w:rsidR="00140501">
        <w:rPr>
          <w:rFonts w:cs="Arial"/>
          <w:sz w:val="20"/>
        </w:rPr>
        <w:t>based on the informa</w:t>
      </w:r>
      <w:r w:rsidR="0073709E">
        <w:rPr>
          <w:rFonts w:cs="Arial"/>
          <w:sz w:val="20"/>
        </w:rPr>
        <w:t>tion provided by the Head Coach and their sporting achievements overall.</w:t>
      </w:r>
    </w:p>
    <w:p w:rsidR="00140501" w:rsidRPr="00563BEC" w:rsidRDefault="00140501" w:rsidP="00140501">
      <w:pPr>
        <w:pStyle w:val="ListParagraph"/>
        <w:rPr>
          <w:rFonts w:cs="Arial"/>
          <w:sz w:val="20"/>
        </w:rPr>
      </w:pPr>
    </w:p>
    <w:p w:rsidR="00563BEC" w:rsidRPr="0073709E" w:rsidRDefault="00563BEC" w:rsidP="0073709E">
      <w:pPr>
        <w:pStyle w:val="ListParagraph"/>
        <w:numPr>
          <w:ilvl w:val="0"/>
          <w:numId w:val="10"/>
        </w:numPr>
        <w:rPr>
          <w:rFonts w:cs="Arial"/>
          <w:sz w:val="20"/>
        </w:rPr>
      </w:pPr>
      <w:r w:rsidRPr="00140501">
        <w:rPr>
          <w:rFonts w:cs="Arial"/>
          <w:sz w:val="20"/>
        </w:rPr>
        <w:t xml:space="preserve">The athlete report submitted by the head coach contains 9 criteria, ranked Excellent, Above Average, Average and Below Average. Three points shall be assigned to each ranking of Excellent, two points to each ranking of Above Average, 1 point to each ranking of Average. Rankings of Below Average will score no points. </w:t>
      </w:r>
    </w:p>
    <w:p w:rsidR="00563BEC" w:rsidRPr="00AA2FE7" w:rsidRDefault="00563BEC" w:rsidP="00AA2FE7">
      <w:pPr>
        <w:rPr>
          <w:rFonts w:cs="Arial"/>
          <w:sz w:val="20"/>
        </w:rPr>
      </w:pPr>
    </w:p>
    <w:p w:rsidR="00563BEC" w:rsidRPr="00563BEC" w:rsidRDefault="00563BEC" w:rsidP="00563BEC">
      <w:pPr>
        <w:pStyle w:val="ListParagraph"/>
        <w:numPr>
          <w:ilvl w:val="0"/>
          <w:numId w:val="10"/>
        </w:numPr>
        <w:rPr>
          <w:rFonts w:cs="Arial"/>
          <w:sz w:val="20"/>
        </w:rPr>
      </w:pPr>
      <w:r w:rsidRPr="00563BEC">
        <w:rPr>
          <w:rFonts w:cs="Arial"/>
          <w:sz w:val="20"/>
        </w:rPr>
        <w:t xml:space="preserve">This selection process will be outlined briefly at the Annual presentation Evening prior to announcing the </w:t>
      </w:r>
      <w:r w:rsidR="00B2288E">
        <w:rPr>
          <w:rFonts w:cs="Arial"/>
          <w:sz w:val="20"/>
        </w:rPr>
        <w:t>Bendigo</w:t>
      </w:r>
      <w:r w:rsidRPr="00563BEC">
        <w:rPr>
          <w:rFonts w:cs="Arial"/>
          <w:sz w:val="20"/>
        </w:rPr>
        <w:t xml:space="preserve"> Academy of Sport Athlete of the Year</w:t>
      </w:r>
      <w:r w:rsidR="00B13E3C">
        <w:rPr>
          <w:rFonts w:cs="Arial"/>
          <w:sz w:val="20"/>
        </w:rPr>
        <w:t xml:space="preserve"> for each sport</w:t>
      </w:r>
      <w:r w:rsidRPr="00563BEC">
        <w:rPr>
          <w:rFonts w:cs="Arial"/>
          <w:sz w:val="20"/>
        </w:rPr>
        <w:t>.</w:t>
      </w:r>
    </w:p>
    <w:p w:rsidR="00CC562F" w:rsidRDefault="00CC562F" w:rsidP="00830096">
      <w:pPr>
        <w:spacing w:line="276" w:lineRule="auto"/>
        <w:ind w:left="1069"/>
        <w:rPr>
          <w:sz w:val="20"/>
        </w:rPr>
      </w:pPr>
    </w:p>
    <w:p w:rsidR="00EA7A61" w:rsidRPr="00140501" w:rsidRDefault="00140501" w:rsidP="00EA7A61">
      <w:pPr>
        <w:jc w:val="both"/>
        <w:rPr>
          <w:rFonts w:cs="Arial"/>
          <w:b/>
          <w:color w:val="auto"/>
          <w:sz w:val="20"/>
          <w:u w:val="single"/>
        </w:rPr>
      </w:pPr>
      <w:r w:rsidRPr="00140501">
        <w:rPr>
          <w:rFonts w:cs="Arial"/>
          <w:b/>
          <w:color w:val="auto"/>
          <w:sz w:val="20"/>
          <w:u w:val="single"/>
        </w:rPr>
        <w:t>Levels of achievement</w:t>
      </w:r>
      <w:r>
        <w:rPr>
          <w:rFonts w:cs="Arial"/>
          <w:b/>
          <w:color w:val="auto"/>
          <w:sz w:val="20"/>
          <w:u w:val="single"/>
        </w:rPr>
        <w:t xml:space="preserve"> / representation</w:t>
      </w:r>
      <w:r w:rsidRPr="00140501">
        <w:rPr>
          <w:rFonts w:cs="Arial"/>
          <w:b/>
          <w:color w:val="auto"/>
          <w:sz w:val="20"/>
          <w:u w:val="single"/>
        </w:rPr>
        <w:t>:</w:t>
      </w:r>
    </w:p>
    <w:p w:rsidR="00140501" w:rsidRDefault="00140501" w:rsidP="00140501">
      <w:pPr>
        <w:pStyle w:val="ListParagraph"/>
        <w:numPr>
          <w:ilvl w:val="0"/>
          <w:numId w:val="11"/>
        </w:numPr>
        <w:spacing w:after="200" w:line="276" w:lineRule="auto"/>
        <w:rPr>
          <w:sz w:val="20"/>
        </w:rPr>
      </w:pPr>
      <w:r w:rsidRPr="00140501">
        <w:rPr>
          <w:b/>
          <w:sz w:val="20"/>
        </w:rPr>
        <w:t>International</w:t>
      </w:r>
      <w:r w:rsidRPr="00140501">
        <w:rPr>
          <w:sz w:val="20"/>
        </w:rPr>
        <w:t xml:space="preserve"> refers to an athlete that represents Australia in an individual or team competitions i.e. World Championships.</w:t>
      </w:r>
    </w:p>
    <w:p w:rsidR="00862B28" w:rsidRPr="00140501" w:rsidRDefault="00862B28" w:rsidP="00862B28">
      <w:pPr>
        <w:pStyle w:val="ListParagraph"/>
        <w:spacing w:after="200" w:line="276" w:lineRule="auto"/>
        <w:rPr>
          <w:sz w:val="20"/>
        </w:rPr>
      </w:pPr>
    </w:p>
    <w:p w:rsidR="00140501" w:rsidRDefault="00140501" w:rsidP="00140501">
      <w:pPr>
        <w:pStyle w:val="ListParagraph"/>
        <w:numPr>
          <w:ilvl w:val="0"/>
          <w:numId w:val="11"/>
        </w:numPr>
        <w:spacing w:after="200" w:line="276" w:lineRule="auto"/>
        <w:rPr>
          <w:sz w:val="20"/>
        </w:rPr>
      </w:pPr>
      <w:r w:rsidRPr="00140501">
        <w:rPr>
          <w:b/>
          <w:sz w:val="20"/>
        </w:rPr>
        <w:t>National</w:t>
      </w:r>
      <w:r w:rsidRPr="00140501">
        <w:rPr>
          <w:sz w:val="20"/>
        </w:rPr>
        <w:t xml:space="preserve"> refers to an athlete that represents the State in individual or team competitions i.e. Vic Blue at National Junior Volleyball Championships, Vic Country at Australian Basketball Championships. It also distinguishable from club championships i.e. Under 15 National Volleyball Championships (academy competing </w:t>
      </w:r>
      <w:r>
        <w:rPr>
          <w:sz w:val="20"/>
        </w:rPr>
        <w:t xml:space="preserve">at National Championships), </w:t>
      </w:r>
    </w:p>
    <w:p w:rsidR="00862B28" w:rsidRPr="00140501" w:rsidRDefault="00862B28" w:rsidP="00862B28">
      <w:pPr>
        <w:pStyle w:val="ListParagraph"/>
        <w:spacing w:after="200" w:line="276" w:lineRule="auto"/>
        <w:rPr>
          <w:sz w:val="20"/>
        </w:rPr>
      </w:pPr>
    </w:p>
    <w:p w:rsidR="00140501" w:rsidRDefault="00140501" w:rsidP="00140501">
      <w:pPr>
        <w:pStyle w:val="ListParagraph"/>
        <w:numPr>
          <w:ilvl w:val="0"/>
          <w:numId w:val="11"/>
        </w:numPr>
        <w:spacing w:after="200" w:line="276" w:lineRule="auto"/>
        <w:rPr>
          <w:sz w:val="20"/>
        </w:rPr>
      </w:pPr>
      <w:r w:rsidRPr="00140501">
        <w:rPr>
          <w:b/>
          <w:sz w:val="20"/>
        </w:rPr>
        <w:t>State</w:t>
      </w:r>
      <w:r w:rsidRPr="00140501">
        <w:rPr>
          <w:sz w:val="20"/>
        </w:rPr>
        <w:t xml:space="preserve"> refers to an individual or team that competes at the State Level i.e. Victorian Championships.</w:t>
      </w:r>
    </w:p>
    <w:p w:rsidR="00862B28" w:rsidRPr="00140501" w:rsidRDefault="00862B28" w:rsidP="00862B28">
      <w:pPr>
        <w:pStyle w:val="ListParagraph"/>
        <w:spacing w:after="200" w:line="276" w:lineRule="auto"/>
        <w:rPr>
          <w:sz w:val="20"/>
        </w:rPr>
      </w:pPr>
    </w:p>
    <w:p w:rsidR="00140501" w:rsidRDefault="00140501" w:rsidP="00140501">
      <w:pPr>
        <w:pStyle w:val="ListParagraph"/>
        <w:numPr>
          <w:ilvl w:val="0"/>
          <w:numId w:val="11"/>
        </w:numPr>
        <w:spacing w:after="200" w:line="276" w:lineRule="auto"/>
        <w:rPr>
          <w:sz w:val="20"/>
        </w:rPr>
      </w:pPr>
      <w:r w:rsidRPr="00140501">
        <w:rPr>
          <w:b/>
          <w:sz w:val="20"/>
        </w:rPr>
        <w:t xml:space="preserve">Regional </w:t>
      </w:r>
      <w:r w:rsidRPr="00140501">
        <w:rPr>
          <w:sz w:val="20"/>
        </w:rPr>
        <w:t>refers to an individual or team that competes at the Regional Level i.e. Victorian</w:t>
      </w:r>
      <w:r>
        <w:rPr>
          <w:sz w:val="20"/>
        </w:rPr>
        <w:t xml:space="preserve"> Country Championships, Netball Association Championships</w:t>
      </w:r>
    </w:p>
    <w:p w:rsidR="00862B28" w:rsidRDefault="00862B28" w:rsidP="00862B28">
      <w:pPr>
        <w:pStyle w:val="ListParagraph"/>
        <w:spacing w:after="200" w:line="276" w:lineRule="auto"/>
        <w:rPr>
          <w:sz w:val="20"/>
        </w:rPr>
      </w:pPr>
    </w:p>
    <w:p w:rsidR="00830096" w:rsidRPr="00140501" w:rsidRDefault="00140501" w:rsidP="00140501">
      <w:pPr>
        <w:pStyle w:val="ListParagraph"/>
        <w:numPr>
          <w:ilvl w:val="0"/>
          <w:numId w:val="11"/>
        </w:numPr>
        <w:spacing w:after="200" w:line="276" w:lineRule="auto"/>
        <w:rPr>
          <w:sz w:val="20"/>
        </w:rPr>
      </w:pPr>
      <w:r w:rsidRPr="00140501">
        <w:rPr>
          <w:b/>
          <w:sz w:val="20"/>
        </w:rPr>
        <w:t>Local</w:t>
      </w:r>
      <w:r w:rsidRPr="00140501">
        <w:rPr>
          <w:sz w:val="20"/>
        </w:rPr>
        <w:t xml:space="preserve"> refers to an athlete or team that competes at the Local Level i.e. Bendigo Volleyball Association Championships</w:t>
      </w:r>
      <w:r>
        <w:rPr>
          <w:sz w:val="20"/>
        </w:rPr>
        <w:t>, Bendigo Football Netball League.</w:t>
      </w:r>
    </w:p>
    <w:p w:rsidR="00830096" w:rsidRDefault="00830096" w:rsidP="00830096">
      <w:pPr>
        <w:widowControl w:val="0"/>
        <w:rPr>
          <w:rFonts w:ascii="Calibri" w:hAnsi="Calibri"/>
          <w:sz w:val="20"/>
        </w:rPr>
      </w:pPr>
      <w:r>
        <w:t> </w:t>
      </w:r>
    </w:p>
    <w:p w:rsidR="00830096" w:rsidRDefault="00830096" w:rsidP="00EA7A61">
      <w:pPr>
        <w:jc w:val="both"/>
        <w:rPr>
          <w:rFonts w:cs="Arial"/>
          <w:b/>
          <w:color w:val="FF0000"/>
          <w:sz w:val="22"/>
          <w:szCs w:val="22"/>
          <w:u w:val="single"/>
        </w:rPr>
      </w:pPr>
    </w:p>
    <w:p w:rsidR="00EA7A61" w:rsidRDefault="00D512BA" w:rsidP="00EA7A61">
      <w:pPr>
        <w:jc w:val="both"/>
        <w:rPr>
          <w:rFonts w:cs="Arial"/>
          <w:b/>
          <w:color w:val="FF0000"/>
          <w:sz w:val="22"/>
          <w:szCs w:val="22"/>
          <w:u w:val="single"/>
        </w:rPr>
      </w:pPr>
      <w:r>
        <w:pict>
          <v:shapetype id="_x0000_t202" coordsize="21600,21600" o:spt="202" path="m,l,21600r21600,l21600,xe">
            <v:stroke joinstyle="miter"/>
            <v:path gradientshapeok="t" o:connecttype="rect"/>
          </v:shapetype>
          <v:shape id="_x0000_s1028" type="#_x0000_t202" style="position:absolute;left:0;text-align:left;margin-left:8.85pt;margin-top:8.1pt;width:410.4pt;height:78.05pt;z-index:251665408" o:allowincell="f" filled="f" stroked="f">
            <v:textbox>
              <w:txbxContent>
                <w:p w:rsidR="00937916" w:rsidRDefault="00937916" w:rsidP="00937916">
                  <w:pPr>
                    <w:pBdr>
                      <w:top w:val="single" w:sz="4" w:space="1" w:color="auto"/>
                      <w:left w:val="single" w:sz="4" w:space="4" w:color="auto"/>
                      <w:bottom w:val="single" w:sz="4" w:space="1" w:color="auto"/>
                      <w:right w:val="single" w:sz="4" w:space="4" w:color="auto"/>
                    </w:pBdr>
                    <w:rPr>
                      <w:b/>
                      <w:i/>
                      <w:sz w:val="22"/>
                      <w:szCs w:val="22"/>
                    </w:rPr>
                  </w:pPr>
                  <w:bookmarkStart w:id="0" w:name="_GoBack"/>
                  <w:r>
                    <w:rPr>
                      <w:b/>
                      <w:i/>
                      <w:sz w:val="22"/>
                      <w:szCs w:val="22"/>
                    </w:rPr>
                    <w:t>This policy was ratified by the Board of the Bendigo Academy of Sport in November 2015</w:t>
                  </w:r>
                </w:p>
                <w:p w:rsidR="00937916" w:rsidRDefault="00937916" w:rsidP="00937916">
                  <w:pPr>
                    <w:pBdr>
                      <w:top w:val="single" w:sz="4" w:space="1" w:color="auto"/>
                      <w:left w:val="single" w:sz="4" w:space="4" w:color="auto"/>
                      <w:bottom w:val="single" w:sz="4" w:space="1" w:color="auto"/>
                      <w:right w:val="single" w:sz="4" w:space="4" w:color="auto"/>
                    </w:pBdr>
                    <w:rPr>
                      <w:b/>
                      <w:i/>
                      <w:sz w:val="22"/>
                      <w:szCs w:val="22"/>
                    </w:rPr>
                  </w:pPr>
                </w:p>
                <w:p w:rsidR="00937916" w:rsidRDefault="00937916" w:rsidP="00937916">
                  <w:pPr>
                    <w:pBdr>
                      <w:top w:val="single" w:sz="4" w:space="1" w:color="auto"/>
                      <w:left w:val="single" w:sz="4" w:space="4" w:color="auto"/>
                      <w:bottom w:val="single" w:sz="4" w:space="1" w:color="auto"/>
                      <w:right w:val="single" w:sz="4" w:space="4" w:color="auto"/>
                    </w:pBdr>
                    <w:rPr>
                      <w:b/>
                      <w:i/>
                      <w:sz w:val="22"/>
                      <w:szCs w:val="22"/>
                    </w:rPr>
                  </w:pPr>
                  <w:r>
                    <w:rPr>
                      <w:b/>
                      <w:i/>
                      <w:sz w:val="22"/>
                      <w:szCs w:val="22"/>
                    </w:rPr>
                    <w:t>Review Date:</w:t>
                  </w:r>
                  <w:r>
                    <w:rPr>
                      <w:b/>
                      <w:i/>
                      <w:sz w:val="22"/>
                      <w:szCs w:val="22"/>
                    </w:rPr>
                    <w:tab/>
                  </w:r>
                  <w:r>
                    <w:rPr>
                      <w:b/>
                      <w:i/>
                      <w:sz w:val="22"/>
                      <w:szCs w:val="22"/>
                    </w:rPr>
                    <w:tab/>
                    <w:t>Nov 2019</w:t>
                  </w:r>
                </w:p>
                <w:bookmarkEnd w:id="0"/>
                <w:p w:rsidR="00EA7A61" w:rsidRDefault="00EA7A61" w:rsidP="00EA7A61"/>
              </w:txbxContent>
            </v:textbox>
          </v:shape>
        </w:pict>
      </w:r>
    </w:p>
    <w:p w:rsidR="00B0122F" w:rsidRDefault="00B0122F" w:rsidP="003D5E16">
      <w:pPr>
        <w:pStyle w:val="bulletcheck"/>
        <w:numPr>
          <w:ilvl w:val="0"/>
          <w:numId w:val="0"/>
        </w:numPr>
        <w:spacing w:before="0"/>
        <w:rPr>
          <w:rFonts w:ascii="Arial" w:hAnsi="Arial" w:cs="Arial"/>
          <w:sz w:val="22"/>
          <w:szCs w:val="22"/>
        </w:rPr>
      </w:pPr>
    </w:p>
    <w:p w:rsidR="00626990" w:rsidRDefault="00626990" w:rsidP="003D5E16">
      <w:pPr>
        <w:pStyle w:val="bulletcheck"/>
        <w:numPr>
          <w:ilvl w:val="0"/>
          <w:numId w:val="0"/>
        </w:numPr>
        <w:spacing w:before="0"/>
        <w:rPr>
          <w:rFonts w:ascii="Arial" w:hAnsi="Arial" w:cs="Arial"/>
          <w:sz w:val="22"/>
          <w:szCs w:val="22"/>
        </w:rPr>
      </w:pPr>
    </w:p>
    <w:p w:rsidR="00626990" w:rsidRDefault="00626990" w:rsidP="003D5E16">
      <w:pPr>
        <w:pStyle w:val="bulletcheck"/>
        <w:numPr>
          <w:ilvl w:val="0"/>
          <w:numId w:val="0"/>
        </w:numPr>
        <w:spacing w:before="0"/>
        <w:rPr>
          <w:rFonts w:ascii="Arial" w:hAnsi="Arial" w:cs="Arial"/>
          <w:sz w:val="22"/>
          <w:szCs w:val="22"/>
        </w:rPr>
      </w:pPr>
    </w:p>
    <w:p w:rsidR="00626990" w:rsidRDefault="00626990" w:rsidP="003D5E16">
      <w:pPr>
        <w:pStyle w:val="bulletcheck"/>
        <w:numPr>
          <w:ilvl w:val="0"/>
          <w:numId w:val="0"/>
        </w:numPr>
        <w:spacing w:before="0"/>
        <w:rPr>
          <w:rFonts w:ascii="Arial" w:hAnsi="Arial" w:cs="Arial"/>
          <w:sz w:val="22"/>
          <w:szCs w:val="22"/>
        </w:rPr>
      </w:pPr>
    </w:p>
    <w:p w:rsidR="00626990" w:rsidRDefault="00626990">
      <w:pPr>
        <w:spacing w:after="200" w:line="276" w:lineRule="auto"/>
        <w:rPr>
          <w:rFonts w:cs="Arial"/>
          <w:color w:val="auto"/>
          <w:sz w:val="22"/>
          <w:szCs w:val="22"/>
          <w:lang w:val="en-AU"/>
        </w:rPr>
      </w:pPr>
      <w:r>
        <w:rPr>
          <w:rFonts w:cs="Arial"/>
          <w:sz w:val="22"/>
          <w:szCs w:val="22"/>
        </w:rPr>
        <w:br w:type="page"/>
      </w:r>
    </w:p>
    <w:p w:rsidR="00626990" w:rsidRPr="00626990" w:rsidRDefault="00626990" w:rsidP="00626990">
      <w:pPr>
        <w:rPr>
          <w:rFonts w:asciiTheme="minorHAnsi" w:hAnsiTheme="minorHAnsi"/>
          <w:b/>
          <w:sz w:val="22"/>
          <w:szCs w:val="22"/>
        </w:rPr>
      </w:pPr>
      <w:r w:rsidRPr="00626990">
        <w:rPr>
          <w:rFonts w:asciiTheme="minorHAnsi" w:hAnsiTheme="minorHAnsi"/>
          <w:noProof/>
          <w:sz w:val="22"/>
          <w:szCs w:val="22"/>
          <w:lang w:val="en-AU" w:eastAsia="en-AU"/>
        </w:rPr>
        <w:lastRenderedPageBreak/>
        <w:drawing>
          <wp:anchor distT="0" distB="0" distL="114300" distR="114300" simplePos="0" relativeHeight="251667456" behindDoc="1" locked="0" layoutInCell="1" allowOverlap="1" wp14:anchorId="7DB97CC2" wp14:editId="4FF41084">
            <wp:simplePos x="0" y="0"/>
            <wp:positionH relativeFrom="column">
              <wp:posOffset>5400675</wp:posOffset>
            </wp:positionH>
            <wp:positionV relativeFrom="paragraph">
              <wp:posOffset>-364490</wp:posOffset>
            </wp:positionV>
            <wp:extent cx="602615" cy="1143000"/>
            <wp:effectExtent l="0" t="0" r="0" b="0"/>
            <wp:wrapTight wrapText="bothSides">
              <wp:wrapPolygon edited="0">
                <wp:start x="0" y="0"/>
                <wp:lineTo x="0" y="21240"/>
                <wp:lineTo x="21168" y="21240"/>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615" cy="11430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B2288E">
        <w:rPr>
          <w:rFonts w:asciiTheme="minorHAnsi" w:hAnsiTheme="minorHAnsi"/>
          <w:b/>
          <w:sz w:val="22"/>
          <w:szCs w:val="22"/>
        </w:rPr>
        <w:t>BENDIGO</w:t>
      </w:r>
      <w:r w:rsidRPr="00626990">
        <w:rPr>
          <w:rFonts w:asciiTheme="minorHAnsi" w:hAnsiTheme="minorHAnsi"/>
          <w:b/>
          <w:sz w:val="22"/>
          <w:szCs w:val="22"/>
        </w:rPr>
        <w:t xml:space="preserve"> ACADEMY OF SPORT Inc.</w:t>
      </w:r>
      <w:proofErr w:type="gramEnd"/>
      <w:r w:rsidRPr="00626990">
        <w:rPr>
          <w:rFonts w:asciiTheme="minorHAnsi" w:hAnsiTheme="minorHAnsi"/>
          <w:sz w:val="22"/>
          <w:szCs w:val="22"/>
        </w:rPr>
        <w:t xml:space="preserve"> </w:t>
      </w:r>
    </w:p>
    <w:p w:rsidR="00626990" w:rsidRDefault="00626990" w:rsidP="00626990">
      <w:pPr>
        <w:rPr>
          <w:rFonts w:asciiTheme="minorHAnsi" w:hAnsiTheme="minorHAnsi"/>
          <w:b/>
          <w:sz w:val="22"/>
          <w:szCs w:val="22"/>
          <w:u w:val="single"/>
        </w:rPr>
      </w:pPr>
    </w:p>
    <w:p w:rsidR="00626990" w:rsidRPr="00626990" w:rsidRDefault="00626990" w:rsidP="00626990">
      <w:pPr>
        <w:rPr>
          <w:rFonts w:asciiTheme="minorHAnsi" w:hAnsiTheme="minorHAnsi"/>
          <w:b/>
          <w:sz w:val="22"/>
          <w:szCs w:val="22"/>
          <w:u w:val="single"/>
        </w:rPr>
      </w:pPr>
      <w:r w:rsidRPr="00626990">
        <w:rPr>
          <w:rFonts w:asciiTheme="minorHAnsi" w:hAnsiTheme="minorHAnsi"/>
          <w:b/>
          <w:sz w:val="22"/>
          <w:szCs w:val="22"/>
          <w:u w:val="single"/>
        </w:rPr>
        <w:t>ATHLETE OF THE YEAR REPORT</w:t>
      </w:r>
    </w:p>
    <w:tbl>
      <w:tblPr>
        <w:tblStyle w:val="TableGrid"/>
        <w:tblW w:w="9272" w:type="dxa"/>
        <w:tblInd w:w="0" w:type="dxa"/>
        <w:tblLook w:val="04A0" w:firstRow="1" w:lastRow="0" w:firstColumn="1" w:lastColumn="0" w:noHBand="0" w:noVBand="1"/>
      </w:tblPr>
      <w:tblGrid>
        <w:gridCol w:w="817"/>
        <w:gridCol w:w="2977"/>
        <w:gridCol w:w="709"/>
        <w:gridCol w:w="1134"/>
        <w:gridCol w:w="1275"/>
        <w:gridCol w:w="1134"/>
        <w:gridCol w:w="1226"/>
      </w:tblGrid>
      <w:tr w:rsidR="00626990" w:rsidRPr="00626990" w:rsidTr="00626990">
        <w:trPr>
          <w:trHeight w:val="514"/>
        </w:trPr>
        <w:tc>
          <w:tcPr>
            <w:tcW w:w="3794" w:type="dxa"/>
            <w:gridSpan w:val="2"/>
            <w:tcBorders>
              <w:top w:val="nil"/>
              <w:left w:val="nil"/>
              <w:bottom w:val="single" w:sz="4" w:space="0" w:color="auto"/>
              <w:right w:val="nil"/>
            </w:tcBorders>
            <w:hideMark/>
          </w:tcPr>
          <w:p w:rsidR="00626990" w:rsidRPr="00626990" w:rsidRDefault="00626990">
            <w:pPr>
              <w:rPr>
                <w:rFonts w:asciiTheme="minorHAnsi" w:hAnsiTheme="minorHAnsi"/>
                <w:b/>
                <w:szCs w:val="22"/>
              </w:rPr>
            </w:pPr>
            <w:r w:rsidRPr="00626990">
              <w:rPr>
                <w:rFonts w:asciiTheme="minorHAnsi" w:hAnsiTheme="minorHAnsi"/>
                <w:b/>
                <w:szCs w:val="22"/>
              </w:rPr>
              <w:t>Athlete Name:</w:t>
            </w:r>
          </w:p>
        </w:tc>
        <w:tc>
          <w:tcPr>
            <w:tcW w:w="1843" w:type="dxa"/>
            <w:gridSpan w:val="2"/>
            <w:tcBorders>
              <w:top w:val="nil"/>
              <w:left w:val="nil"/>
              <w:bottom w:val="single" w:sz="4" w:space="0" w:color="auto"/>
              <w:right w:val="nil"/>
            </w:tcBorders>
            <w:hideMark/>
          </w:tcPr>
          <w:p w:rsidR="00626990" w:rsidRPr="00626990" w:rsidRDefault="00626990">
            <w:pPr>
              <w:rPr>
                <w:rFonts w:asciiTheme="minorHAnsi" w:hAnsiTheme="minorHAnsi"/>
                <w:b/>
                <w:szCs w:val="22"/>
              </w:rPr>
            </w:pPr>
            <w:r w:rsidRPr="00626990">
              <w:rPr>
                <w:rFonts w:asciiTheme="minorHAnsi" w:hAnsiTheme="minorHAnsi"/>
                <w:b/>
                <w:szCs w:val="22"/>
              </w:rPr>
              <w:t>Date:</w:t>
            </w:r>
          </w:p>
        </w:tc>
        <w:tc>
          <w:tcPr>
            <w:tcW w:w="3635" w:type="dxa"/>
            <w:gridSpan w:val="3"/>
            <w:tcBorders>
              <w:top w:val="nil"/>
              <w:left w:val="nil"/>
              <w:bottom w:val="single" w:sz="4" w:space="0" w:color="auto"/>
              <w:right w:val="nil"/>
            </w:tcBorders>
            <w:hideMark/>
          </w:tcPr>
          <w:p w:rsidR="00626990" w:rsidRPr="00626990" w:rsidRDefault="00626990">
            <w:pPr>
              <w:rPr>
                <w:rFonts w:asciiTheme="minorHAnsi" w:hAnsiTheme="minorHAnsi"/>
                <w:b/>
                <w:szCs w:val="22"/>
              </w:rPr>
            </w:pPr>
            <w:r w:rsidRPr="00626990">
              <w:rPr>
                <w:rFonts w:asciiTheme="minorHAnsi" w:hAnsiTheme="minorHAnsi"/>
                <w:b/>
                <w:szCs w:val="22"/>
              </w:rPr>
              <w:t xml:space="preserve">Sport: </w:t>
            </w:r>
          </w:p>
        </w:tc>
      </w:tr>
      <w:tr w:rsidR="00626990" w:rsidRPr="00626990" w:rsidTr="00626990">
        <w:trPr>
          <w:trHeight w:val="544"/>
        </w:trPr>
        <w:tc>
          <w:tcPr>
            <w:tcW w:w="4503" w:type="dxa"/>
            <w:gridSpan w:val="3"/>
            <w:tcBorders>
              <w:top w:val="single" w:sz="4" w:space="0" w:color="auto"/>
              <w:left w:val="single" w:sz="4" w:space="0" w:color="auto"/>
              <w:bottom w:val="single" w:sz="4" w:space="0" w:color="auto"/>
              <w:right w:val="single" w:sz="4" w:space="0" w:color="auto"/>
            </w:tcBorders>
            <w:vAlign w:val="center"/>
            <w:hideMark/>
          </w:tcPr>
          <w:p w:rsidR="00626990" w:rsidRPr="00626990" w:rsidRDefault="00626990">
            <w:pPr>
              <w:jc w:val="center"/>
              <w:rPr>
                <w:rFonts w:asciiTheme="minorHAnsi" w:hAnsiTheme="minorHAnsi"/>
                <w:b/>
                <w:szCs w:val="22"/>
              </w:rPr>
            </w:pPr>
            <w:r w:rsidRPr="00626990">
              <w:rPr>
                <w:rFonts w:asciiTheme="minorHAnsi" w:hAnsiTheme="minorHAnsi"/>
                <w:b/>
                <w:szCs w:val="22"/>
              </w:rPr>
              <w:t>Criteria</w:t>
            </w:r>
          </w:p>
        </w:tc>
        <w:tc>
          <w:tcPr>
            <w:tcW w:w="1134" w:type="dxa"/>
            <w:tcBorders>
              <w:top w:val="nil"/>
              <w:left w:val="single" w:sz="4" w:space="0" w:color="auto"/>
              <w:bottom w:val="nil"/>
              <w:right w:val="nil"/>
            </w:tcBorders>
            <w:vAlign w:val="center"/>
            <w:hideMark/>
          </w:tcPr>
          <w:p w:rsidR="00626990" w:rsidRPr="00626990" w:rsidRDefault="00626990">
            <w:pPr>
              <w:jc w:val="center"/>
              <w:rPr>
                <w:rFonts w:asciiTheme="minorHAnsi" w:hAnsiTheme="minorHAnsi"/>
                <w:b/>
                <w:szCs w:val="22"/>
              </w:rPr>
            </w:pPr>
            <w:r w:rsidRPr="00626990">
              <w:rPr>
                <w:rFonts w:asciiTheme="minorHAnsi" w:hAnsiTheme="minorHAnsi"/>
                <w:b/>
                <w:szCs w:val="22"/>
              </w:rPr>
              <w:t>Excellent</w:t>
            </w:r>
          </w:p>
        </w:tc>
        <w:tc>
          <w:tcPr>
            <w:tcW w:w="1275" w:type="dxa"/>
            <w:tcBorders>
              <w:top w:val="nil"/>
              <w:left w:val="nil"/>
              <w:bottom w:val="nil"/>
              <w:right w:val="nil"/>
            </w:tcBorders>
            <w:vAlign w:val="center"/>
            <w:hideMark/>
          </w:tcPr>
          <w:p w:rsidR="00626990" w:rsidRPr="00626990" w:rsidRDefault="00626990">
            <w:pPr>
              <w:jc w:val="center"/>
              <w:rPr>
                <w:rFonts w:asciiTheme="minorHAnsi" w:hAnsiTheme="minorHAnsi"/>
                <w:b/>
                <w:szCs w:val="22"/>
              </w:rPr>
            </w:pPr>
            <w:r w:rsidRPr="00626990">
              <w:rPr>
                <w:rFonts w:asciiTheme="minorHAnsi" w:hAnsiTheme="minorHAnsi"/>
                <w:b/>
                <w:szCs w:val="22"/>
              </w:rPr>
              <w:t>Above Average</w:t>
            </w:r>
          </w:p>
        </w:tc>
        <w:tc>
          <w:tcPr>
            <w:tcW w:w="1134" w:type="dxa"/>
            <w:tcBorders>
              <w:top w:val="nil"/>
              <w:left w:val="nil"/>
              <w:bottom w:val="nil"/>
              <w:right w:val="nil"/>
            </w:tcBorders>
            <w:vAlign w:val="center"/>
            <w:hideMark/>
          </w:tcPr>
          <w:p w:rsidR="00626990" w:rsidRPr="00626990" w:rsidRDefault="00626990">
            <w:pPr>
              <w:jc w:val="center"/>
              <w:rPr>
                <w:rFonts w:asciiTheme="minorHAnsi" w:hAnsiTheme="minorHAnsi"/>
                <w:b/>
                <w:szCs w:val="22"/>
              </w:rPr>
            </w:pPr>
            <w:r w:rsidRPr="00626990">
              <w:rPr>
                <w:rFonts w:asciiTheme="minorHAnsi" w:hAnsiTheme="minorHAnsi"/>
                <w:b/>
                <w:szCs w:val="22"/>
              </w:rPr>
              <w:t>Average</w:t>
            </w:r>
          </w:p>
        </w:tc>
        <w:tc>
          <w:tcPr>
            <w:tcW w:w="1226" w:type="dxa"/>
            <w:tcBorders>
              <w:top w:val="nil"/>
              <w:left w:val="nil"/>
              <w:bottom w:val="nil"/>
              <w:right w:val="single" w:sz="4" w:space="0" w:color="auto"/>
            </w:tcBorders>
            <w:vAlign w:val="center"/>
            <w:hideMark/>
          </w:tcPr>
          <w:p w:rsidR="00626990" w:rsidRPr="00626990" w:rsidRDefault="00626990">
            <w:pPr>
              <w:jc w:val="center"/>
              <w:rPr>
                <w:rFonts w:asciiTheme="minorHAnsi" w:hAnsiTheme="minorHAnsi"/>
                <w:b/>
                <w:szCs w:val="22"/>
              </w:rPr>
            </w:pPr>
            <w:r w:rsidRPr="00626990">
              <w:rPr>
                <w:rFonts w:asciiTheme="minorHAnsi" w:hAnsiTheme="minorHAnsi"/>
                <w:b/>
                <w:szCs w:val="22"/>
              </w:rPr>
              <w:t>Below Average</w:t>
            </w:r>
          </w:p>
        </w:tc>
      </w:tr>
      <w:tr w:rsidR="00626990" w:rsidRPr="00626990" w:rsidTr="00626990">
        <w:trPr>
          <w:trHeight w:val="544"/>
        </w:trPr>
        <w:tc>
          <w:tcPr>
            <w:tcW w:w="817" w:type="dxa"/>
            <w:tcBorders>
              <w:top w:val="nil"/>
              <w:left w:val="single" w:sz="4" w:space="0" w:color="auto"/>
              <w:bottom w:val="nil"/>
              <w:right w:val="nil"/>
            </w:tcBorders>
            <w:vAlign w:val="center"/>
          </w:tcPr>
          <w:p w:rsidR="00626990" w:rsidRPr="00626990" w:rsidRDefault="00626990">
            <w:pPr>
              <w:rPr>
                <w:rFonts w:asciiTheme="minorHAnsi" w:hAnsiTheme="minorHAnsi"/>
                <w:szCs w:val="22"/>
              </w:rPr>
            </w:pPr>
          </w:p>
        </w:tc>
        <w:tc>
          <w:tcPr>
            <w:tcW w:w="3686" w:type="dxa"/>
            <w:gridSpan w:val="2"/>
            <w:tcBorders>
              <w:top w:val="nil"/>
              <w:left w:val="nil"/>
              <w:bottom w:val="nil"/>
              <w:right w:val="single" w:sz="4" w:space="0" w:color="auto"/>
            </w:tcBorders>
            <w:vAlign w:val="center"/>
            <w:hideMark/>
          </w:tcPr>
          <w:p w:rsidR="00626990" w:rsidRPr="00626990" w:rsidRDefault="00626990">
            <w:pPr>
              <w:rPr>
                <w:rFonts w:asciiTheme="minorHAnsi" w:hAnsiTheme="minorHAnsi"/>
                <w:szCs w:val="22"/>
              </w:rPr>
            </w:pPr>
            <w:r w:rsidRPr="00626990">
              <w:rPr>
                <w:rFonts w:asciiTheme="minorHAnsi" w:hAnsiTheme="minorHAnsi"/>
                <w:szCs w:val="22"/>
              </w:rPr>
              <w:t>Attendance - training</w:t>
            </w:r>
          </w:p>
        </w:tc>
        <w:tc>
          <w:tcPr>
            <w:tcW w:w="1134" w:type="dxa"/>
            <w:tcBorders>
              <w:top w:val="single" w:sz="4" w:space="0" w:color="auto"/>
              <w:left w:val="single" w:sz="4" w:space="0" w:color="auto"/>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75" w:type="dxa"/>
            <w:tcBorders>
              <w:top w:val="single" w:sz="4" w:space="0" w:color="auto"/>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134" w:type="dxa"/>
            <w:tcBorders>
              <w:top w:val="single" w:sz="4" w:space="0" w:color="auto"/>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26" w:type="dxa"/>
            <w:tcBorders>
              <w:top w:val="single" w:sz="4" w:space="0" w:color="auto"/>
              <w:left w:val="nil"/>
              <w:bottom w:val="nil"/>
              <w:right w:val="single" w:sz="4" w:space="0" w:color="auto"/>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r>
      <w:tr w:rsidR="00626990" w:rsidRPr="00626990" w:rsidTr="00626990">
        <w:trPr>
          <w:trHeight w:val="514"/>
        </w:trPr>
        <w:tc>
          <w:tcPr>
            <w:tcW w:w="817" w:type="dxa"/>
            <w:tcBorders>
              <w:top w:val="nil"/>
              <w:left w:val="single" w:sz="4" w:space="0" w:color="auto"/>
              <w:bottom w:val="nil"/>
              <w:right w:val="nil"/>
            </w:tcBorders>
            <w:vAlign w:val="center"/>
          </w:tcPr>
          <w:p w:rsidR="00626990" w:rsidRPr="00626990" w:rsidRDefault="00626990">
            <w:pPr>
              <w:rPr>
                <w:rFonts w:asciiTheme="minorHAnsi" w:hAnsiTheme="minorHAnsi"/>
                <w:szCs w:val="22"/>
              </w:rPr>
            </w:pPr>
          </w:p>
        </w:tc>
        <w:tc>
          <w:tcPr>
            <w:tcW w:w="3686" w:type="dxa"/>
            <w:gridSpan w:val="2"/>
            <w:tcBorders>
              <w:top w:val="nil"/>
              <w:left w:val="nil"/>
              <w:bottom w:val="nil"/>
              <w:right w:val="single" w:sz="4" w:space="0" w:color="auto"/>
            </w:tcBorders>
            <w:vAlign w:val="center"/>
            <w:hideMark/>
          </w:tcPr>
          <w:p w:rsidR="00626990" w:rsidRPr="00626990" w:rsidRDefault="00626990">
            <w:pPr>
              <w:rPr>
                <w:rFonts w:asciiTheme="minorHAnsi" w:hAnsiTheme="minorHAnsi"/>
                <w:szCs w:val="22"/>
              </w:rPr>
            </w:pPr>
            <w:r w:rsidRPr="00626990">
              <w:rPr>
                <w:rFonts w:asciiTheme="minorHAnsi" w:hAnsiTheme="minorHAnsi"/>
                <w:szCs w:val="22"/>
              </w:rPr>
              <w:t xml:space="preserve">                      - ACE sessions</w:t>
            </w:r>
          </w:p>
        </w:tc>
        <w:tc>
          <w:tcPr>
            <w:tcW w:w="1134" w:type="dxa"/>
            <w:tcBorders>
              <w:top w:val="nil"/>
              <w:left w:val="single" w:sz="4" w:space="0" w:color="auto"/>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75"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134"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26" w:type="dxa"/>
            <w:tcBorders>
              <w:top w:val="nil"/>
              <w:left w:val="nil"/>
              <w:bottom w:val="nil"/>
              <w:right w:val="single" w:sz="4" w:space="0" w:color="auto"/>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r>
      <w:tr w:rsidR="00626990" w:rsidRPr="00626990" w:rsidTr="00626990">
        <w:trPr>
          <w:trHeight w:val="544"/>
        </w:trPr>
        <w:tc>
          <w:tcPr>
            <w:tcW w:w="817" w:type="dxa"/>
            <w:tcBorders>
              <w:top w:val="nil"/>
              <w:left w:val="single" w:sz="4" w:space="0" w:color="auto"/>
              <w:bottom w:val="nil"/>
              <w:right w:val="nil"/>
            </w:tcBorders>
            <w:vAlign w:val="center"/>
          </w:tcPr>
          <w:p w:rsidR="00626990" w:rsidRPr="00626990" w:rsidRDefault="00626990">
            <w:pPr>
              <w:rPr>
                <w:rFonts w:asciiTheme="minorHAnsi" w:hAnsiTheme="minorHAnsi"/>
                <w:szCs w:val="22"/>
              </w:rPr>
            </w:pPr>
          </w:p>
        </w:tc>
        <w:tc>
          <w:tcPr>
            <w:tcW w:w="3686" w:type="dxa"/>
            <w:gridSpan w:val="2"/>
            <w:tcBorders>
              <w:top w:val="nil"/>
              <w:left w:val="nil"/>
              <w:bottom w:val="nil"/>
              <w:right w:val="single" w:sz="4" w:space="0" w:color="auto"/>
            </w:tcBorders>
            <w:vAlign w:val="center"/>
            <w:hideMark/>
          </w:tcPr>
          <w:p w:rsidR="00626990" w:rsidRPr="00626990" w:rsidRDefault="00626990">
            <w:pPr>
              <w:rPr>
                <w:rFonts w:asciiTheme="minorHAnsi" w:hAnsiTheme="minorHAnsi"/>
                <w:szCs w:val="22"/>
              </w:rPr>
            </w:pPr>
            <w:r w:rsidRPr="00626990">
              <w:rPr>
                <w:rFonts w:asciiTheme="minorHAnsi" w:hAnsiTheme="minorHAnsi"/>
                <w:szCs w:val="22"/>
              </w:rPr>
              <w:t>Punctuality</w:t>
            </w:r>
          </w:p>
        </w:tc>
        <w:tc>
          <w:tcPr>
            <w:tcW w:w="1134" w:type="dxa"/>
            <w:tcBorders>
              <w:top w:val="nil"/>
              <w:left w:val="single" w:sz="4" w:space="0" w:color="auto"/>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75"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134"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26" w:type="dxa"/>
            <w:tcBorders>
              <w:top w:val="nil"/>
              <w:left w:val="nil"/>
              <w:bottom w:val="nil"/>
              <w:right w:val="single" w:sz="4" w:space="0" w:color="auto"/>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r>
      <w:tr w:rsidR="00626990" w:rsidRPr="00626990" w:rsidTr="00626990">
        <w:trPr>
          <w:trHeight w:val="514"/>
        </w:trPr>
        <w:tc>
          <w:tcPr>
            <w:tcW w:w="817" w:type="dxa"/>
            <w:tcBorders>
              <w:top w:val="nil"/>
              <w:left w:val="single" w:sz="4" w:space="0" w:color="auto"/>
              <w:bottom w:val="nil"/>
              <w:right w:val="nil"/>
            </w:tcBorders>
            <w:vAlign w:val="center"/>
          </w:tcPr>
          <w:p w:rsidR="00626990" w:rsidRPr="00626990" w:rsidRDefault="00626990">
            <w:pPr>
              <w:rPr>
                <w:rFonts w:asciiTheme="minorHAnsi" w:hAnsiTheme="minorHAnsi"/>
                <w:szCs w:val="22"/>
              </w:rPr>
            </w:pPr>
          </w:p>
        </w:tc>
        <w:tc>
          <w:tcPr>
            <w:tcW w:w="3686" w:type="dxa"/>
            <w:gridSpan w:val="2"/>
            <w:tcBorders>
              <w:top w:val="nil"/>
              <w:left w:val="nil"/>
              <w:bottom w:val="nil"/>
              <w:right w:val="single" w:sz="4" w:space="0" w:color="auto"/>
            </w:tcBorders>
            <w:vAlign w:val="center"/>
            <w:hideMark/>
          </w:tcPr>
          <w:p w:rsidR="00626990" w:rsidRPr="00626990" w:rsidRDefault="00626990">
            <w:pPr>
              <w:rPr>
                <w:rFonts w:asciiTheme="minorHAnsi" w:hAnsiTheme="minorHAnsi"/>
                <w:szCs w:val="22"/>
              </w:rPr>
            </w:pPr>
            <w:r w:rsidRPr="00626990">
              <w:rPr>
                <w:rFonts w:asciiTheme="minorHAnsi" w:hAnsiTheme="minorHAnsi"/>
                <w:szCs w:val="22"/>
              </w:rPr>
              <w:t>Overall Commitment</w:t>
            </w:r>
          </w:p>
        </w:tc>
        <w:tc>
          <w:tcPr>
            <w:tcW w:w="1134" w:type="dxa"/>
            <w:tcBorders>
              <w:top w:val="nil"/>
              <w:left w:val="single" w:sz="4" w:space="0" w:color="auto"/>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75"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134"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26" w:type="dxa"/>
            <w:tcBorders>
              <w:top w:val="nil"/>
              <w:left w:val="nil"/>
              <w:bottom w:val="nil"/>
              <w:right w:val="single" w:sz="4" w:space="0" w:color="auto"/>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r>
      <w:tr w:rsidR="00626990" w:rsidRPr="00626990" w:rsidTr="00626990">
        <w:trPr>
          <w:trHeight w:val="544"/>
        </w:trPr>
        <w:tc>
          <w:tcPr>
            <w:tcW w:w="817" w:type="dxa"/>
            <w:tcBorders>
              <w:top w:val="nil"/>
              <w:left w:val="single" w:sz="4" w:space="0" w:color="auto"/>
              <w:bottom w:val="nil"/>
              <w:right w:val="nil"/>
            </w:tcBorders>
            <w:vAlign w:val="center"/>
          </w:tcPr>
          <w:p w:rsidR="00626990" w:rsidRPr="00626990" w:rsidRDefault="00626990">
            <w:pPr>
              <w:rPr>
                <w:rFonts w:asciiTheme="minorHAnsi" w:hAnsiTheme="minorHAnsi"/>
                <w:szCs w:val="22"/>
              </w:rPr>
            </w:pPr>
          </w:p>
        </w:tc>
        <w:tc>
          <w:tcPr>
            <w:tcW w:w="3686" w:type="dxa"/>
            <w:gridSpan w:val="2"/>
            <w:tcBorders>
              <w:top w:val="nil"/>
              <w:left w:val="nil"/>
              <w:bottom w:val="nil"/>
              <w:right w:val="single" w:sz="4" w:space="0" w:color="auto"/>
            </w:tcBorders>
            <w:vAlign w:val="center"/>
            <w:hideMark/>
          </w:tcPr>
          <w:p w:rsidR="00626990" w:rsidRPr="00626990" w:rsidRDefault="00626990">
            <w:pPr>
              <w:rPr>
                <w:rFonts w:asciiTheme="minorHAnsi" w:hAnsiTheme="minorHAnsi"/>
                <w:szCs w:val="22"/>
              </w:rPr>
            </w:pPr>
            <w:r w:rsidRPr="00626990">
              <w:rPr>
                <w:rFonts w:asciiTheme="minorHAnsi" w:hAnsiTheme="minorHAnsi"/>
                <w:szCs w:val="22"/>
              </w:rPr>
              <w:t>Attitude</w:t>
            </w:r>
          </w:p>
        </w:tc>
        <w:tc>
          <w:tcPr>
            <w:tcW w:w="1134" w:type="dxa"/>
            <w:tcBorders>
              <w:top w:val="nil"/>
              <w:left w:val="single" w:sz="4" w:space="0" w:color="auto"/>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75"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134"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26" w:type="dxa"/>
            <w:tcBorders>
              <w:top w:val="nil"/>
              <w:left w:val="nil"/>
              <w:bottom w:val="nil"/>
              <w:right w:val="single" w:sz="4" w:space="0" w:color="auto"/>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r>
      <w:tr w:rsidR="00626990" w:rsidRPr="00626990" w:rsidTr="00626990">
        <w:trPr>
          <w:trHeight w:val="514"/>
        </w:trPr>
        <w:tc>
          <w:tcPr>
            <w:tcW w:w="817" w:type="dxa"/>
            <w:tcBorders>
              <w:top w:val="nil"/>
              <w:left w:val="single" w:sz="4" w:space="0" w:color="auto"/>
              <w:bottom w:val="nil"/>
              <w:right w:val="nil"/>
            </w:tcBorders>
            <w:vAlign w:val="center"/>
          </w:tcPr>
          <w:p w:rsidR="00626990" w:rsidRPr="00626990" w:rsidRDefault="00626990">
            <w:pPr>
              <w:rPr>
                <w:rFonts w:asciiTheme="minorHAnsi" w:hAnsiTheme="minorHAnsi"/>
                <w:szCs w:val="22"/>
              </w:rPr>
            </w:pPr>
          </w:p>
        </w:tc>
        <w:tc>
          <w:tcPr>
            <w:tcW w:w="3686" w:type="dxa"/>
            <w:gridSpan w:val="2"/>
            <w:tcBorders>
              <w:top w:val="nil"/>
              <w:left w:val="nil"/>
              <w:bottom w:val="nil"/>
              <w:right w:val="single" w:sz="4" w:space="0" w:color="auto"/>
            </w:tcBorders>
            <w:vAlign w:val="center"/>
            <w:hideMark/>
          </w:tcPr>
          <w:p w:rsidR="00626990" w:rsidRPr="00626990" w:rsidRDefault="00626990">
            <w:pPr>
              <w:rPr>
                <w:rFonts w:asciiTheme="minorHAnsi" w:hAnsiTheme="minorHAnsi"/>
                <w:szCs w:val="22"/>
              </w:rPr>
            </w:pPr>
            <w:r w:rsidRPr="00626990">
              <w:rPr>
                <w:rFonts w:asciiTheme="minorHAnsi" w:hAnsiTheme="minorHAnsi"/>
                <w:szCs w:val="22"/>
              </w:rPr>
              <w:t>Skill Acquisition</w:t>
            </w:r>
          </w:p>
        </w:tc>
        <w:tc>
          <w:tcPr>
            <w:tcW w:w="1134" w:type="dxa"/>
            <w:tcBorders>
              <w:top w:val="nil"/>
              <w:left w:val="single" w:sz="4" w:space="0" w:color="auto"/>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75"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134"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26" w:type="dxa"/>
            <w:tcBorders>
              <w:top w:val="nil"/>
              <w:left w:val="nil"/>
              <w:bottom w:val="nil"/>
              <w:right w:val="single" w:sz="4" w:space="0" w:color="auto"/>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r>
      <w:tr w:rsidR="00626990" w:rsidRPr="00626990" w:rsidTr="00626990">
        <w:trPr>
          <w:trHeight w:val="544"/>
        </w:trPr>
        <w:tc>
          <w:tcPr>
            <w:tcW w:w="817" w:type="dxa"/>
            <w:tcBorders>
              <w:top w:val="nil"/>
              <w:left w:val="single" w:sz="4" w:space="0" w:color="auto"/>
              <w:bottom w:val="nil"/>
              <w:right w:val="nil"/>
            </w:tcBorders>
            <w:vAlign w:val="center"/>
          </w:tcPr>
          <w:p w:rsidR="00626990" w:rsidRPr="00626990" w:rsidRDefault="00626990">
            <w:pPr>
              <w:rPr>
                <w:rFonts w:asciiTheme="minorHAnsi" w:hAnsiTheme="minorHAnsi"/>
                <w:szCs w:val="22"/>
              </w:rPr>
            </w:pPr>
          </w:p>
        </w:tc>
        <w:tc>
          <w:tcPr>
            <w:tcW w:w="3686" w:type="dxa"/>
            <w:gridSpan w:val="2"/>
            <w:tcBorders>
              <w:top w:val="nil"/>
              <w:left w:val="nil"/>
              <w:bottom w:val="nil"/>
              <w:right w:val="single" w:sz="4" w:space="0" w:color="auto"/>
            </w:tcBorders>
            <w:vAlign w:val="center"/>
            <w:hideMark/>
          </w:tcPr>
          <w:p w:rsidR="00626990" w:rsidRPr="00626990" w:rsidRDefault="00626990">
            <w:pPr>
              <w:rPr>
                <w:rFonts w:asciiTheme="minorHAnsi" w:hAnsiTheme="minorHAnsi"/>
                <w:szCs w:val="22"/>
              </w:rPr>
            </w:pPr>
            <w:r w:rsidRPr="00626990">
              <w:rPr>
                <w:rFonts w:asciiTheme="minorHAnsi" w:hAnsiTheme="minorHAnsi"/>
                <w:szCs w:val="22"/>
              </w:rPr>
              <w:t>Fitness</w:t>
            </w:r>
          </w:p>
        </w:tc>
        <w:tc>
          <w:tcPr>
            <w:tcW w:w="1134" w:type="dxa"/>
            <w:tcBorders>
              <w:top w:val="nil"/>
              <w:left w:val="single" w:sz="4" w:space="0" w:color="auto"/>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75"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134"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26" w:type="dxa"/>
            <w:tcBorders>
              <w:top w:val="nil"/>
              <w:left w:val="nil"/>
              <w:bottom w:val="nil"/>
              <w:right w:val="single" w:sz="4" w:space="0" w:color="auto"/>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r>
      <w:tr w:rsidR="00626990" w:rsidRPr="00626990" w:rsidTr="00626990">
        <w:trPr>
          <w:trHeight w:val="544"/>
        </w:trPr>
        <w:tc>
          <w:tcPr>
            <w:tcW w:w="817" w:type="dxa"/>
            <w:tcBorders>
              <w:top w:val="nil"/>
              <w:left w:val="single" w:sz="4" w:space="0" w:color="auto"/>
              <w:bottom w:val="nil"/>
              <w:right w:val="nil"/>
            </w:tcBorders>
            <w:vAlign w:val="center"/>
          </w:tcPr>
          <w:p w:rsidR="00626990" w:rsidRPr="00626990" w:rsidRDefault="00626990">
            <w:pPr>
              <w:rPr>
                <w:rFonts w:asciiTheme="minorHAnsi" w:hAnsiTheme="minorHAnsi"/>
                <w:szCs w:val="22"/>
              </w:rPr>
            </w:pPr>
          </w:p>
        </w:tc>
        <w:tc>
          <w:tcPr>
            <w:tcW w:w="3686" w:type="dxa"/>
            <w:gridSpan w:val="2"/>
            <w:tcBorders>
              <w:top w:val="nil"/>
              <w:left w:val="nil"/>
              <w:bottom w:val="nil"/>
              <w:right w:val="single" w:sz="4" w:space="0" w:color="auto"/>
            </w:tcBorders>
            <w:vAlign w:val="center"/>
            <w:hideMark/>
          </w:tcPr>
          <w:p w:rsidR="00626990" w:rsidRPr="00626990" w:rsidRDefault="00626990">
            <w:pPr>
              <w:rPr>
                <w:rFonts w:asciiTheme="minorHAnsi" w:hAnsiTheme="minorHAnsi"/>
                <w:szCs w:val="22"/>
              </w:rPr>
            </w:pPr>
            <w:r w:rsidRPr="00626990">
              <w:rPr>
                <w:rFonts w:asciiTheme="minorHAnsi" w:hAnsiTheme="minorHAnsi"/>
                <w:szCs w:val="22"/>
              </w:rPr>
              <w:t>Performance Relative to Capability</w:t>
            </w:r>
          </w:p>
        </w:tc>
        <w:tc>
          <w:tcPr>
            <w:tcW w:w="1134" w:type="dxa"/>
            <w:tcBorders>
              <w:top w:val="nil"/>
              <w:left w:val="single" w:sz="4" w:space="0" w:color="auto"/>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75"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134" w:type="dxa"/>
            <w:tcBorders>
              <w:top w:val="nil"/>
              <w:left w:val="nil"/>
              <w:bottom w:val="nil"/>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26" w:type="dxa"/>
            <w:tcBorders>
              <w:top w:val="nil"/>
              <w:left w:val="nil"/>
              <w:bottom w:val="nil"/>
              <w:right w:val="single" w:sz="4" w:space="0" w:color="auto"/>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r>
      <w:tr w:rsidR="00626990" w:rsidRPr="00626990" w:rsidTr="00626990">
        <w:trPr>
          <w:trHeight w:val="544"/>
        </w:trPr>
        <w:tc>
          <w:tcPr>
            <w:tcW w:w="817" w:type="dxa"/>
            <w:tcBorders>
              <w:top w:val="nil"/>
              <w:left w:val="single" w:sz="4" w:space="0" w:color="auto"/>
              <w:bottom w:val="single" w:sz="4" w:space="0" w:color="auto"/>
              <w:right w:val="nil"/>
            </w:tcBorders>
            <w:vAlign w:val="center"/>
          </w:tcPr>
          <w:p w:rsidR="00626990" w:rsidRPr="00626990" w:rsidRDefault="00626990">
            <w:pPr>
              <w:rPr>
                <w:rFonts w:asciiTheme="minorHAnsi" w:hAnsiTheme="minorHAnsi"/>
                <w:szCs w:val="22"/>
              </w:rPr>
            </w:pPr>
          </w:p>
        </w:tc>
        <w:tc>
          <w:tcPr>
            <w:tcW w:w="3686" w:type="dxa"/>
            <w:gridSpan w:val="2"/>
            <w:tcBorders>
              <w:top w:val="nil"/>
              <w:left w:val="nil"/>
              <w:bottom w:val="single" w:sz="4" w:space="0" w:color="auto"/>
              <w:right w:val="single" w:sz="4" w:space="0" w:color="auto"/>
            </w:tcBorders>
            <w:vAlign w:val="center"/>
            <w:hideMark/>
          </w:tcPr>
          <w:p w:rsidR="00626990" w:rsidRPr="00626990" w:rsidRDefault="00626990">
            <w:pPr>
              <w:rPr>
                <w:rFonts w:asciiTheme="minorHAnsi" w:hAnsiTheme="minorHAnsi"/>
                <w:szCs w:val="22"/>
              </w:rPr>
            </w:pPr>
            <w:r w:rsidRPr="00626990">
              <w:rPr>
                <w:rFonts w:asciiTheme="minorHAnsi" w:hAnsiTheme="minorHAnsi"/>
                <w:szCs w:val="22"/>
              </w:rPr>
              <w:t>Social Interaction</w:t>
            </w:r>
          </w:p>
        </w:tc>
        <w:tc>
          <w:tcPr>
            <w:tcW w:w="1134" w:type="dxa"/>
            <w:tcBorders>
              <w:top w:val="nil"/>
              <w:left w:val="single" w:sz="4" w:space="0" w:color="auto"/>
              <w:bottom w:val="single" w:sz="4" w:space="0" w:color="auto"/>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75" w:type="dxa"/>
            <w:tcBorders>
              <w:top w:val="nil"/>
              <w:left w:val="nil"/>
              <w:bottom w:val="single" w:sz="4" w:space="0" w:color="auto"/>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134" w:type="dxa"/>
            <w:tcBorders>
              <w:top w:val="nil"/>
              <w:left w:val="nil"/>
              <w:bottom w:val="single" w:sz="4" w:space="0" w:color="auto"/>
              <w:right w:val="nil"/>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c>
          <w:tcPr>
            <w:tcW w:w="1226" w:type="dxa"/>
            <w:tcBorders>
              <w:top w:val="nil"/>
              <w:left w:val="nil"/>
              <w:bottom w:val="single" w:sz="4" w:space="0" w:color="auto"/>
              <w:right w:val="single" w:sz="4" w:space="0" w:color="auto"/>
            </w:tcBorders>
            <w:vAlign w:val="center"/>
            <w:hideMark/>
          </w:tcPr>
          <w:p w:rsidR="00626990" w:rsidRPr="00626990" w:rsidRDefault="00626990">
            <w:pPr>
              <w:jc w:val="center"/>
              <w:rPr>
                <w:rFonts w:asciiTheme="minorHAnsi" w:hAnsiTheme="minorHAnsi"/>
                <w:szCs w:val="22"/>
              </w:rPr>
            </w:pPr>
            <w:r w:rsidRPr="00626990">
              <w:rPr>
                <w:rFonts w:ascii="MS Gothic" w:eastAsia="MS Gothic" w:hAnsi="MS Gothic" w:cs="MS Gothic" w:hint="eastAsia"/>
                <w:szCs w:val="22"/>
              </w:rPr>
              <w:t>☐</w:t>
            </w:r>
          </w:p>
        </w:tc>
      </w:tr>
    </w:tbl>
    <w:p w:rsidR="00626990" w:rsidRPr="00626990" w:rsidRDefault="00626990" w:rsidP="00626990">
      <w:pPr>
        <w:rPr>
          <w:rFonts w:asciiTheme="minorHAnsi" w:hAnsiTheme="minorHAnsi" w:cstheme="minorBidi"/>
          <w:sz w:val="22"/>
          <w:szCs w:val="22"/>
        </w:rPr>
      </w:pPr>
    </w:p>
    <w:tbl>
      <w:tblPr>
        <w:tblStyle w:val="TableGrid"/>
        <w:tblW w:w="9346" w:type="dxa"/>
        <w:tblInd w:w="0" w:type="dxa"/>
        <w:tblLook w:val="04A0" w:firstRow="1" w:lastRow="0" w:firstColumn="1" w:lastColumn="0" w:noHBand="0" w:noVBand="1"/>
      </w:tblPr>
      <w:tblGrid>
        <w:gridCol w:w="675"/>
        <w:gridCol w:w="993"/>
        <w:gridCol w:w="140"/>
        <w:gridCol w:w="567"/>
        <w:gridCol w:w="284"/>
        <w:gridCol w:w="2013"/>
        <w:gridCol w:w="1957"/>
        <w:gridCol w:w="2717"/>
      </w:tblGrid>
      <w:tr w:rsidR="00626990" w:rsidRPr="00626990" w:rsidTr="00626990">
        <w:trPr>
          <w:trHeight w:val="20"/>
        </w:trPr>
        <w:tc>
          <w:tcPr>
            <w:tcW w:w="2659" w:type="dxa"/>
            <w:gridSpan w:val="5"/>
            <w:tcBorders>
              <w:top w:val="nil"/>
              <w:left w:val="nil"/>
              <w:bottom w:val="nil"/>
              <w:right w:val="nil"/>
            </w:tcBorders>
            <w:hideMark/>
          </w:tcPr>
          <w:p w:rsidR="00626990" w:rsidRPr="00626990" w:rsidRDefault="00626990">
            <w:pPr>
              <w:rPr>
                <w:rFonts w:asciiTheme="minorHAnsi" w:hAnsiTheme="minorHAnsi"/>
                <w:b/>
                <w:szCs w:val="22"/>
              </w:rPr>
            </w:pPr>
            <w:r w:rsidRPr="00626990">
              <w:rPr>
                <w:rFonts w:asciiTheme="minorHAnsi" w:hAnsiTheme="minorHAnsi"/>
                <w:b/>
                <w:szCs w:val="22"/>
              </w:rPr>
              <w:t>Comments:</w:t>
            </w:r>
          </w:p>
        </w:tc>
        <w:tc>
          <w:tcPr>
            <w:tcW w:w="2013" w:type="dxa"/>
            <w:tcBorders>
              <w:top w:val="nil"/>
              <w:left w:val="nil"/>
              <w:bottom w:val="nil"/>
              <w:right w:val="nil"/>
            </w:tcBorders>
            <w:vAlign w:val="bottom"/>
          </w:tcPr>
          <w:p w:rsidR="00626990" w:rsidRPr="00626990" w:rsidRDefault="00626990">
            <w:pPr>
              <w:rPr>
                <w:rFonts w:asciiTheme="minorHAnsi" w:hAnsiTheme="minorHAnsi"/>
                <w:szCs w:val="22"/>
              </w:rPr>
            </w:pPr>
          </w:p>
        </w:tc>
        <w:tc>
          <w:tcPr>
            <w:tcW w:w="1957" w:type="dxa"/>
            <w:tcBorders>
              <w:top w:val="nil"/>
              <w:left w:val="nil"/>
              <w:bottom w:val="nil"/>
              <w:right w:val="nil"/>
            </w:tcBorders>
            <w:vAlign w:val="bottom"/>
          </w:tcPr>
          <w:p w:rsidR="00626990" w:rsidRPr="00626990" w:rsidRDefault="00626990">
            <w:pPr>
              <w:rPr>
                <w:rFonts w:asciiTheme="minorHAnsi" w:hAnsiTheme="minorHAnsi"/>
                <w:szCs w:val="22"/>
              </w:rPr>
            </w:pPr>
          </w:p>
        </w:tc>
        <w:tc>
          <w:tcPr>
            <w:tcW w:w="2717" w:type="dxa"/>
            <w:tcBorders>
              <w:top w:val="nil"/>
              <w:left w:val="nil"/>
              <w:bottom w:val="nil"/>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1808" w:type="dxa"/>
            <w:gridSpan w:val="3"/>
            <w:tcBorders>
              <w:top w:val="nil"/>
              <w:left w:val="nil"/>
              <w:bottom w:val="single" w:sz="4" w:space="0" w:color="auto"/>
              <w:right w:val="nil"/>
            </w:tcBorders>
            <w:vAlign w:val="bottom"/>
            <w:hideMark/>
          </w:tcPr>
          <w:p w:rsidR="00626990" w:rsidRPr="00626990" w:rsidRDefault="00626990">
            <w:pPr>
              <w:rPr>
                <w:rFonts w:asciiTheme="minorHAnsi" w:hAnsiTheme="minorHAnsi"/>
                <w:szCs w:val="22"/>
              </w:rPr>
            </w:pPr>
            <w:r w:rsidRPr="00626990">
              <w:rPr>
                <w:rFonts w:asciiTheme="minorHAnsi" w:hAnsiTheme="minorHAnsi"/>
                <w:szCs w:val="22"/>
              </w:rPr>
              <w:t>Special Strengths:</w:t>
            </w:r>
          </w:p>
        </w:tc>
        <w:tc>
          <w:tcPr>
            <w:tcW w:w="7538" w:type="dxa"/>
            <w:gridSpan w:val="5"/>
            <w:tcBorders>
              <w:top w:val="nil"/>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2375" w:type="dxa"/>
            <w:gridSpan w:val="4"/>
            <w:tcBorders>
              <w:top w:val="single" w:sz="4" w:space="0" w:color="auto"/>
              <w:left w:val="nil"/>
              <w:bottom w:val="single" w:sz="4" w:space="0" w:color="auto"/>
              <w:right w:val="nil"/>
            </w:tcBorders>
            <w:vAlign w:val="bottom"/>
            <w:hideMark/>
          </w:tcPr>
          <w:p w:rsidR="00626990" w:rsidRPr="00626990" w:rsidRDefault="00626990">
            <w:pPr>
              <w:rPr>
                <w:rFonts w:asciiTheme="minorHAnsi" w:hAnsiTheme="minorHAnsi"/>
                <w:szCs w:val="22"/>
              </w:rPr>
            </w:pPr>
            <w:r w:rsidRPr="00626990">
              <w:rPr>
                <w:rFonts w:asciiTheme="minorHAnsi" w:hAnsiTheme="minorHAnsi"/>
                <w:szCs w:val="22"/>
              </w:rPr>
              <w:t>Areas for Improvement:</w:t>
            </w:r>
          </w:p>
        </w:tc>
        <w:tc>
          <w:tcPr>
            <w:tcW w:w="6971" w:type="dxa"/>
            <w:gridSpan w:val="4"/>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1808" w:type="dxa"/>
            <w:gridSpan w:val="3"/>
            <w:tcBorders>
              <w:top w:val="single" w:sz="4" w:space="0" w:color="auto"/>
              <w:left w:val="nil"/>
              <w:bottom w:val="single" w:sz="4" w:space="0" w:color="auto"/>
              <w:right w:val="nil"/>
            </w:tcBorders>
            <w:vAlign w:val="bottom"/>
            <w:hideMark/>
          </w:tcPr>
          <w:p w:rsidR="00626990" w:rsidRPr="00626990" w:rsidRDefault="00626990">
            <w:pPr>
              <w:rPr>
                <w:rFonts w:asciiTheme="minorHAnsi" w:hAnsiTheme="minorHAnsi"/>
                <w:szCs w:val="22"/>
              </w:rPr>
            </w:pPr>
            <w:r w:rsidRPr="00626990">
              <w:rPr>
                <w:rFonts w:asciiTheme="minorHAnsi" w:hAnsiTheme="minorHAnsi"/>
                <w:szCs w:val="22"/>
              </w:rPr>
              <w:t>General Attitude:</w:t>
            </w:r>
          </w:p>
        </w:tc>
        <w:tc>
          <w:tcPr>
            <w:tcW w:w="7538" w:type="dxa"/>
            <w:gridSpan w:val="5"/>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2659" w:type="dxa"/>
            <w:gridSpan w:val="5"/>
            <w:tcBorders>
              <w:top w:val="single" w:sz="4" w:space="0" w:color="auto"/>
              <w:left w:val="nil"/>
              <w:bottom w:val="single" w:sz="4" w:space="0" w:color="auto"/>
              <w:right w:val="nil"/>
            </w:tcBorders>
            <w:vAlign w:val="bottom"/>
            <w:hideMark/>
          </w:tcPr>
          <w:p w:rsidR="00626990" w:rsidRPr="00626990" w:rsidRDefault="00626990">
            <w:pPr>
              <w:rPr>
                <w:rFonts w:asciiTheme="minorHAnsi" w:hAnsiTheme="minorHAnsi"/>
                <w:szCs w:val="22"/>
              </w:rPr>
            </w:pPr>
            <w:r w:rsidRPr="00626990">
              <w:rPr>
                <w:rFonts w:asciiTheme="minorHAnsi" w:hAnsiTheme="minorHAnsi"/>
                <w:szCs w:val="22"/>
              </w:rPr>
              <w:t>Future Recommendations:</w:t>
            </w:r>
          </w:p>
        </w:tc>
        <w:tc>
          <w:tcPr>
            <w:tcW w:w="6687" w:type="dxa"/>
            <w:gridSpan w:val="3"/>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1668" w:type="dxa"/>
            <w:gridSpan w:val="2"/>
            <w:tcBorders>
              <w:top w:val="single" w:sz="4" w:space="0" w:color="auto"/>
              <w:left w:val="nil"/>
              <w:bottom w:val="single" w:sz="4" w:space="0" w:color="auto"/>
              <w:right w:val="nil"/>
            </w:tcBorders>
            <w:vAlign w:val="bottom"/>
            <w:hideMark/>
          </w:tcPr>
          <w:p w:rsidR="00626990" w:rsidRPr="00626990" w:rsidRDefault="00626990">
            <w:pPr>
              <w:rPr>
                <w:rFonts w:asciiTheme="minorHAnsi" w:hAnsiTheme="minorHAnsi"/>
                <w:szCs w:val="22"/>
              </w:rPr>
            </w:pPr>
            <w:r w:rsidRPr="00626990">
              <w:rPr>
                <w:rFonts w:asciiTheme="minorHAnsi" w:hAnsiTheme="minorHAnsi"/>
                <w:szCs w:val="22"/>
              </w:rPr>
              <w:t>Achievements:</w:t>
            </w:r>
          </w:p>
        </w:tc>
        <w:tc>
          <w:tcPr>
            <w:tcW w:w="7678" w:type="dxa"/>
            <w:gridSpan w:val="6"/>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20"/>
        </w:trPr>
        <w:tc>
          <w:tcPr>
            <w:tcW w:w="9346" w:type="dxa"/>
            <w:gridSpan w:val="8"/>
            <w:tcBorders>
              <w:top w:val="single" w:sz="4" w:space="0" w:color="auto"/>
              <w:left w:val="nil"/>
              <w:bottom w:val="single" w:sz="4" w:space="0" w:color="auto"/>
              <w:right w:val="nil"/>
            </w:tcBorders>
            <w:vAlign w:val="bottom"/>
          </w:tcPr>
          <w:p w:rsidR="00626990" w:rsidRPr="00626990" w:rsidRDefault="00626990">
            <w:pPr>
              <w:rPr>
                <w:rFonts w:asciiTheme="minorHAnsi" w:hAnsiTheme="minorHAnsi"/>
                <w:szCs w:val="22"/>
              </w:rPr>
            </w:pPr>
          </w:p>
        </w:tc>
      </w:tr>
      <w:tr w:rsidR="00626990" w:rsidRPr="00626990" w:rsidTr="00626990">
        <w:trPr>
          <w:trHeight w:val="330"/>
        </w:trPr>
        <w:tc>
          <w:tcPr>
            <w:tcW w:w="675" w:type="dxa"/>
            <w:tcBorders>
              <w:top w:val="single" w:sz="4" w:space="0" w:color="auto"/>
              <w:left w:val="nil"/>
              <w:bottom w:val="nil"/>
              <w:right w:val="nil"/>
            </w:tcBorders>
            <w:vAlign w:val="bottom"/>
          </w:tcPr>
          <w:p w:rsidR="00626990" w:rsidRPr="00626990" w:rsidRDefault="00626990">
            <w:pPr>
              <w:rPr>
                <w:rFonts w:asciiTheme="minorHAnsi" w:hAnsiTheme="minorHAnsi"/>
                <w:szCs w:val="22"/>
              </w:rPr>
            </w:pPr>
          </w:p>
        </w:tc>
        <w:tc>
          <w:tcPr>
            <w:tcW w:w="3997" w:type="dxa"/>
            <w:gridSpan w:val="5"/>
            <w:tcBorders>
              <w:top w:val="single" w:sz="4" w:space="0" w:color="auto"/>
              <w:left w:val="nil"/>
              <w:bottom w:val="dashSmallGap" w:sz="4" w:space="0" w:color="auto"/>
              <w:right w:val="nil"/>
            </w:tcBorders>
            <w:vAlign w:val="bottom"/>
            <w:hideMark/>
          </w:tcPr>
          <w:p w:rsidR="00626990" w:rsidRPr="00626990" w:rsidRDefault="00626990">
            <w:pPr>
              <w:rPr>
                <w:rFonts w:asciiTheme="minorHAnsi" w:hAnsiTheme="minorHAnsi"/>
                <w:szCs w:val="22"/>
              </w:rPr>
            </w:pPr>
            <w:r w:rsidRPr="00626990">
              <w:rPr>
                <w:rFonts w:asciiTheme="minorHAnsi" w:hAnsiTheme="minorHAnsi"/>
                <w:szCs w:val="22"/>
              </w:rPr>
              <w:t>Signed:</w:t>
            </w:r>
          </w:p>
        </w:tc>
        <w:tc>
          <w:tcPr>
            <w:tcW w:w="1957" w:type="dxa"/>
            <w:tcBorders>
              <w:top w:val="single" w:sz="4" w:space="0" w:color="auto"/>
              <w:left w:val="nil"/>
              <w:bottom w:val="nil"/>
              <w:right w:val="nil"/>
            </w:tcBorders>
            <w:vAlign w:val="bottom"/>
            <w:hideMark/>
          </w:tcPr>
          <w:p w:rsidR="00626990" w:rsidRPr="00626990" w:rsidRDefault="00626990">
            <w:pPr>
              <w:rPr>
                <w:rFonts w:asciiTheme="minorHAnsi" w:hAnsiTheme="minorHAnsi"/>
                <w:szCs w:val="22"/>
              </w:rPr>
            </w:pPr>
            <w:r w:rsidRPr="00626990">
              <w:rPr>
                <w:rFonts w:asciiTheme="minorHAnsi" w:hAnsiTheme="minorHAnsi"/>
                <w:szCs w:val="22"/>
              </w:rPr>
              <w:t>(Head Coach)</w:t>
            </w:r>
          </w:p>
        </w:tc>
        <w:tc>
          <w:tcPr>
            <w:tcW w:w="2717" w:type="dxa"/>
            <w:tcBorders>
              <w:top w:val="single" w:sz="4" w:space="0" w:color="auto"/>
              <w:left w:val="nil"/>
              <w:bottom w:val="dashSmallGap" w:sz="4" w:space="0" w:color="auto"/>
              <w:right w:val="nil"/>
            </w:tcBorders>
            <w:vAlign w:val="bottom"/>
            <w:hideMark/>
          </w:tcPr>
          <w:p w:rsidR="00626990" w:rsidRPr="00626990" w:rsidRDefault="00626990">
            <w:pPr>
              <w:rPr>
                <w:rFonts w:asciiTheme="minorHAnsi" w:hAnsiTheme="minorHAnsi"/>
                <w:szCs w:val="22"/>
              </w:rPr>
            </w:pPr>
            <w:r w:rsidRPr="00626990">
              <w:rPr>
                <w:rFonts w:asciiTheme="minorHAnsi" w:hAnsiTheme="minorHAnsi"/>
                <w:szCs w:val="22"/>
              </w:rPr>
              <w:t>Date:</w:t>
            </w:r>
          </w:p>
        </w:tc>
      </w:tr>
    </w:tbl>
    <w:p w:rsidR="00626990" w:rsidRPr="00626990" w:rsidRDefault="00626990" w:rsidP="00626990">
      <w:pPr>
        <w:pStyle w:val="bulletcheck"/>
        <w:numPr>
          <w:ilvl w:val="0"/>
          <w:numId w:val="0"/>
        </w:numPr>
        <w:spacing w:before="0"/>
        <w:rPr>
          <w:rFonts w:asciiTheme="minorHAnsi" w:hAnsiTheme="minorHAnsi" w:cs="Arial"/>
          <w:sz w:val="22"/>
          <w:szCs w:val="22"/>
        </w:rPr>
      </w:pPr>
    </w:p>
    <w:sectPr w:rsidR="00626990" w:rsidRPr="00626990" w:rsidSect="005A5E1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BA" w:rsidRDefault="00D512BA" w:rsidP="001572A4">
      <w:r>
        <w:separator/>
      </w:r>
    </w:p>
  </w:endnote>
  <w:endnote w:type="continuationSeparator" w:id="0">
    <w:p w:rsidR="00D512BA" w:rsidRDefault="00D512BA" w:rsidP="0015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3" w:rsidRDefault="00F75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7D" w:rsidRPr="00DA707D" w:rsidRDefault="00DA707D">
    <w:pPr>
      <w:pStyle w:val="Footer"/>
      <w:rPr>
        <w:sz w:val="16"/>
        <w:szCs w:val="16"/>
      </w:rPr>
    </w:pPr>
    <w:r w:rsidRPr="00DA707D">
      <w:rPr>
        <w:sz w:val="16"/>
        <w:szCs w:val="16"/>
      </w:rPr>
      <w:fldChar w:fldCharType="begin"/>
    </w:r>
    <w:r w:rsidRPr="00DA707D">
      <w:rPr>
        <w:sz w:val="16"/>
        <w:szCs w:val="16"/>
      </w:rPr>
      <w:instrText xml:space="preserve"> FILENAME  \p  \* MERGEFORMAT </w:instrText>
    </w:r>
    <w:r w:rsidRPr="00DA707D">
      <w:rPr>
        <w:sz w:val="16"/>
        <w:szCs w:val="16"/>
      </w:rPr>
      <w:fldChar w:fldCharType="separate"/>
    </w:r>
    <w:r w:rsidR="00B2288E">
      <w:rPr>
        <w:noProof/>
        <w:sz w:val="16"/>
        <w:szCs w:val="16"/>
      </w:rPr>
      <w:t>D:\Executive Officer\policies\policies ratified\BBAS 2015 Awards - Athlete of Year [GT scholarship].docx</w:t>
    </w:r>
    <w:r w:rsidRPr="00DA707D">
      <w:rPr>
        <w:sz w:val="16"/>
        <w:szCs w:val="16"/>
      </w:rPr>
      <w:fldChar w:fldCharType="end"/>
    </w:r>
  </w:p>
  <w:p w:rsidR="001572A4" w:rsidRDefault="001572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3" w:rsidRDefault="00F75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BA" w:rsidRDefault="00D512BA" w:rsidP="001572A4">
      <w:r>
        <w:separator/>
      </w:r>
    </w:p>
  </w:footnote>
  <w:footnote w:type="continuationSeparator" w:id="0">
    <w:p w:rsidR="00D512BA" w:rsidRDefault="00D512BA" w:rsidP="00157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2A4" w:rsidRDefault="00157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2A4" w:rsidRDefault="001572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2A4" w:rsidRDefault="00157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23C2E09"/>
    <w:multiLevelType w:val="hybridMultilevel"/>
    <w:tmpl w:val="486CB362"/>
    <w:lvl w:ilvl="0" w:tplc="4F421D86">
      <w:start w:val="1"/>
      <w:numFmt w:val="bullet"/>
      <w:pStyle w:val="bulletcheck"/>
      <w:lvlText w:val=""/>
      <w:lvlJc w:val="left"/>
      <w:pPr>
        <w:ind w:left="720" w:hanging="360"/>
      </w:pPr>
      <w:rPr>
        <w:rFonts w:ascii="Wingdings" w:eastAsia="Times New Roman" w:hAnsi="Wingdings" w:cs="Times New Roman" w:hint="default"/>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3DA222D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3">
    <w:nsid w:val="49DE0A74"/>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4">
    <w:nsid w:val="4AA8508D"/>
    <w:multiLevelType w:val="hybridMultilevel"/>
    <w:tmpl w:val="0AF84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AE14D1A"/>
    <w:multiLevelType w:val="hybridMultilevel"/>
    <w:tmpl w:val="686A2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2956D2"/>
    <w:multiLevelType w:val="hybridMultilevel"/>
    <w:tmpl w:val="EC4833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B4698C"/>
    <w:multiLevelType w:val="hybridMultilevel"/>
    <w:tmpl w:val="D1181D96"/>
    <w:lvl w:ilvl="0" w:tplc="77F8F178">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4741208"/>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9">
    <w:nsid w:val="716032B3"/>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lvl w:ilvl="0">
        <w:numFmt w:val="bullet"/>
        <w:lvlText w:val=""/>
        <w:legacy w:legacy="1" w:legacySpace="0" w:legacyIndent="360"/>
        <w:lvlJc w:val="left"/>
        <w:pPr>
          <w:ind w:left="1069" w:hanging="360"/>
        </w:pPr>
        <w:rPr>
          <w:rFonts w:ascii="Symbol" w:hAnsi="Symbol" w:hint="default"/>
        </w:rPr>
      </w:lvl>
    </w:lvlOverride>
  </w:num>
  <w:num w:numId="4">
    <w:abstractNumId w:val="3"/>
  </w:num>
  <w:num w:numId="5">
    <w:abstractNumId w:val="8"/>
  </w:num>
  <w:num w:numId="6">
    <w:abstractNumId w:val="9"/>
  </w:num>
  <w:num w:numId="7">
    <w:abstractNumId w:val="2"/>
  </w:num>
  <w:num w:numId="8">
    <w:abstractNumId w:val="1"/>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E16"/>
    <w:rsid w:val="00035D23"/>
    <w:rsid w:val="000545E4"/>
    <w:rsid w:val="00063B93"/>
    <w:rsid w:val="00140501"/>
    <w:rsid w:val="00140AB9"/>
    <w:rsid w:val="001572A4"/>
    <w:rsid w:val="001F6BF8"/>
    <w:rsid w:val="002907F7"/>
    <w:rsid w:val="002C5D12"/>
    <w:rsid w:val="003465CD"/>
    <w:rsid w:val="00364DA6"/>
    <w:rsid w:val="003D5E16"/>
    <w:rsid w:val="00451249"/>
    <w:rsid w:val="00514089"/>
    <w:rsid w:val="00533F37"/>
    <w:rsid w:val="00563BEC"/>
    <w:rsid w:val="005A5E1B"/>
    <w:rsid w:val="005D0BCD"/>
    <w:rsid w:val="005D2254"/>
    <w:rsid w:val="00612749"/>
    <w:rsid w:val="00626990"/>
    <w:rsid w:val="00636DD4"/>
    <w:rsid w:val="006A4F98"/>
    <w:rsid w:val="00704173"/>
    <w:rsid w:val="0073709E"/>
    <w:rsid w:val="00762EA5"/>
    <w:rsid w:val="007F598E"/>
    <w:rsid w:val="0080396B"/>
    <w:rsid w:val="00830096"/>
    <w:rsid w:val="008341ED"/>
    <w:rsid w:val="00862B28"/>
    <w:rsid w:val="00937916"/>
    <w:rsid w:val="009A2A86"/>
    <w:rsid w:val="009B5233"/>
    <w:rsid w:val="00A378C4"/>
    <w:rsid w:val="00AA2FE7"/>
    <w:rsid w:val="00B0122F"/>
    <w:rsid w:val="00B13E3C"/>
    <w:rsid w:val="00B2288E"/>
    <w:rsid w:val="00BD39F4"/>
    <w:rsid w:val="00C765AB"/>
    <w:rsid w:val="00CC562F"/>
    <w:rsid w:val="00D512BA"/>
    <w:rsid w:val="00D968C6"/>
    <w:rsid w:val="00DA707D"/>
    <w:rsid w:val="00DE409A"/>
    <w:rsid w:val="00DE6030"/>
    <w:rsid w:val="00E027FE"/>
    <w:rsid w:val="00E22632"/>
    <w:rsid w:val="00E23D5D"/>
    <w:rsid w:val="00E957EA"/>
    <w:rsid w:val="00EA7A61"/>
    <w:rsid w:val="00F75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16"/>
    <w:pPr>
      <w:spacing w:after="0" w:line="240" w:lineRule="auto"/>
    </w:pPr>
    <w:rPr>
      <w:rFonts w:ascii="Arial" w:eastAsia="Times New Roman" w:hAnsi="Arial" w:cs="Times New Roman"/>
      <w:color w:val="000000"/>
      <w:sz w:val="24"/>
      <w:szCs w:val="20"/>
      <w:lang w:val="en-US"/>
    </w:rPr>
  </w:style>
  <w:style w:type="paragraph" w:styleId="Heading2">
    <w:name w:val="heading 2"/>
    <w:basedOn w:val="Normal"/>
    <w:next w:val="Normal"/>
    <w:link w:val="Heading2Char"/>
    <w:qFormat/>
    <w:rsid w:val="003D5E16"/>
    <w:pPr>
      <w:keepNext/>
      <w:pBdr>
        <w:top w:val="double" w:sz="6" w:space="2" w:color="auto"/>
        <w:left w:val="double" w:sz="6" w:space="2" w:color="auto"/>
        <w:bottom w:val="double" w:sz="6" w:space="2" w:color="auto"/>
        <w:right w:val="double" w:sz="6" w:space="2" w:color="auto"/>
      </w:pBdr>
      <w:spacing w:line="360" w:lineRule="atLeast"/>
      <w:ind w:right="12"/>
      <w:outlineLvl w:val="1"/>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E16"/>
    <w:rPr>
      <w:rFonts w:ascii="Arial" w:eastAsia="Times New Roman" w:hAnsi="Arial" w:cs="Times New Roman"/>
      <w:b/>
      <w:color w:val="000000"/>
      <w:sz w:val="14"/>
      <w:szCs w:val="20"/>
      <w:lang w:val="en-US"/>
    </w:rPr>
  </w:style>
  <w:style w:type="paragraph" w:customStyle="1" w:styleId="Geneva">
    <w:name w:val="Geneva"/>
    <w:basedOn w:val="Normal"/>
    <w:rsid w:val="003D5E16"/>
  </w:style>
  <w:style w:type="paragraph" w:customStyle="1" w:styleId="bulletcheck">
    <w:name w:val="bullet check"/>
    <w:basedOn w:val="Normal"/>
    <w:rsid w:val="003D5E16"/>
    <w:pPr>
      <w:numPr>
        <w:numId w:val="1"/>
      </w:numPr>
      <w:spacing w:before="120"/>
    </w:pPr>
    <w:rPr>
      <w:rFonts w:ascii="Times New Roman" w:hAnsi="Times New Roman"/>
      <w:color w:val="auto"/>
      <w:szCs w:val="24"/>
      <w:lang w:val="en-AU"/>
    </w:rPr>
  </w:style>
  <w:style w:type="character" w:customStyle="1" w:styleId="URLChar">
    <w:name w:val="URL Char"/>
    <w:basedOn w:val="DefaultParagraphFont"/>
    <w:rsid w:val="003D5E16"/>
    <w:rPr>
      <w:rFonts w:ascii="Arial" w:hAnsi="Arial"/>
      <w:color w:val="6F2FA0"/>
      <w:sz w:val="22"/>
      <w:szCs w:val="22"/>
      <w:lang w:val="en-US" w:eastAsia="en-US"/>
    </w:rPr>
  </w:style>
  <w:style w:type="paragraph" w:styleId="Header">
    <w:name w:val="header"/>
    <w:basedOn w:val="Normal"/>
    <w:link w:val="HeaderChar"/>
    <w:uiPriority w:val="99"/>
    <w:unhideWhenUsed/>
    <w:rsid w:val="001572A4"/>
    <w:pPr>
      <w:tabs>
        <w:tab w:val="center" w:pos="4513"/>
        <w:tab w:val="right" w:pos="9026"/>
      </w:tabs>
    </w:pPr>
  </w:style>
  <w:style w:type="character" w:customStyle="1" w:styleId="HeaderChar">
    <w:name w:val="Header Char"/>
    <w:basedOn w:val="DefaultParagraphFont"/>
    <w:link w:val="Header"/>
    <w:uiPriority w:val="99"/>
    <w:rsid w:val="001572A4"/>
    <w:rPr>
      <w:rFonts w:ascii="Arial" w:eastAsia="Times New Roman" w:hAnsi="Arial" w:cs="Times New Roman"/>
      <w:color w:val="000000"/>
      <w:sz w:val="24"/>
      <w:szCs w:val="20"/>
      <w:lang w:val="en-US"/>
    </w:rPr>
  </w:style>
  <w:style w:type="paragraph" w:styleId="Footer">
    <w:name w:val="footer"/>
    <w:basedOn w:val="Normal"/>
    <w:link w:val="FooterChar"/>
    <w:uiPriority w:val="99"/>
    <w:unhideWhenUsed/>
    <w:rsid w:val="001572A4"/>
    <w:pPr>
      <w:tabs>
        <w:tab w:val="center" w:pos="4513"/>
        <w:tab w:val="right" w:pos="9026"/>
      </w:tabs>
    </w:pPr>
  </w:style>
  <w:style w:type="character" w:customStyle="1" w:styleId="FooterChar">
    <w:name w:val="Footer Char"/>
    <w:basedOn w:val="DefaultParagraphFont"/>
    <w:link w:val="Footer"/>
    <w:uiPriority w:val="99"/>
    <w:rsid w:val="001572A4"/>
    <w:rPr>
      <w:rFonts w:ascii="Arial" w:eastAsia="Times New Roman" w:hAnsi="Arial" w:cs="Times New Roman"/>
      <w:color w:val="000000"/>
      <w:sz w:val="24"/>
      <w:szCs w:val="20"/>
      <w:lang w:val="en-US"/>
    </w:rPr>
  </w:style>
  <w:style w:type="paragraph" w:styleId="ListParagraph">
    <w:name w:val="List Paragraph"/>
    <w:basedOn w:val="Normal"/>
    <w:uiPriority w:val="34"/>
    <w:qFormat/>
    <w:rsid w:val="00830096"/>
    <w:pPr>
      <w:ind w:left="720"/>
      <w:contextualSpacing/>
    </w:pPr>
  </w:style>
  <w:style w:type="paragraph" w:styleId="BalloonText">
    <w:name w:val="Balloon Text"/>
    <w:basedOn w:val="Normal"/>
    <w:link w:val="BalloonTextChar"/>
    <w:uiPriority w:val="99"/>
    <w:semiHidden/>
    <w:unhideWhenUsed/>
    <w:rsid w:val="00DA707D"/>
    <w:rPr>
      <w:rFonts w:ascii="Tahoma" w:hAnsi="Tahoma" w:cs="Tahoma"/>
      <w:sz w:val="16"/>
      <w:szCs w:val="16"/>
    </w:rPr>
  </w:style>
  <w:style w:type="character" w:customStyle="1" w:styleId="BalloonTextChar">
    <w:name w:val="Balloon Text Char"/>
    <w:basedOn w:val="DefaultParagraphFont"/>
    <w:link w:val="BalloonText"/>
    <w:uiPriority w:val="99"/>
    <w:semiHidden/>
    <w:rsid w:val="00DA707D"/>
    <w:rPr>
      <w:rFonts w:ascii="Tahoma" w:eastAsia="Times New Roman" w:hAnsi="Tahoma" w:cs="Tahoma"/>
      <w:color w:val="000000"/>
      <w:sz w:val="16"/>
      <w:szCs w:val="16"/>
      <w:lang w:val="en-US"/>
    </w:rPr>
  </w:style>
  <w:style w:type="table" w:styleId="TableGrid">
    <w:name w:val="Table Grid"/>
    <w:basedOn w:val="TableNormal"/>
    <w:uiPriority w:val="59"/>
    <w:rsid w:val="006269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8169">
      <w:bodyDiv w:val="1"/>
      <w:marLeft w:val="0"/>
      <w:marRight w:val="0"/>
      <w:marTop w:val="0"/>
      <w:marBottom w:val="0"/>
      <w:divBdr>
        <w:top w:val="none" w:sz="0" w:space="0" w:color="auto"/>
        <w:left w:val="none" w:sz="0" w:space="0" w:color="auto"/>
        <w:bottom w:val="none" w:sz="0" w:space="0" w:color="auto"/>
        <w:right w:val="none" w:sz="0" w:space="0" w:color="auto"/>
      </w:divBdr>
    </w:div>
    <w:div w:id="937062275">
      <w:bodyDiv w:val="1"/>
      <w:marLeft w:val="0"/>
      <w:marRight w:val="0"/>
      <w:marTop w:val="0"/>
      <w:marBottom w:val="0"/>
      <w:divBdr>
        <w:top w:val="none" w:sz="0" w:space="0" w:color="auto"/>
        <w:left w:val="none" w:sz="0" w:space="0" w:color="auto"/>
        <w:bottom w:val="none" w:sz="0" w:space="0" w:color="auto"/>
        <w:right w:val="none" w:sz="0" w:space="0" w:color="auto"/>
      </w:divBdr>
    </w:div>
    <w:div w:id="2057586751">
      <w:bodyDiv w:val="1"/>
      <w:marLeft w:val="0"/>
      <w:marRight w:val="0"/>
      <w:marTop w:val="0"/>
      <w:marBottom w:val="0"/>
      <w:divBdr>
        <w:top w:val="none" w:sz="0" w:space="0" w:color="auto"/>
        <w:left w:val="none" w:sz="0" w:space="0" w:color="auto"/>
        <w:bottom w:val="none" w:sz="0" w:space="0" w:color="auto"/>
        <w:right w:val="none" w:sz="0" w:space="0" w:color="auto"/>
      </w:divBdr>
    </w:div>
    <w:div w:id="2126996944">
      <w:bodyDiv w:val="1"/>
      <w:marLeft w:val="0"/>
      <w:marRight w:val="0"/>
      <w:marTop w:val="0"/>
      <w:marBottom w:val="0"/>
      <w:divBdr>
        <w:top w:val="none" w:sz="0" w:space="0" w:color="auto"/>
        <w:left w:val="none" w:sz="0" w:space="0" w:color="auto"/>
        <w:bottom w:val="none" w:sz="0" w:space="0" w:color="auto"/>
        <w:right w:val="none" w:sz="0" w:space="0" w:color="auto"/>
      </w:divBdr>
    </w:div>
    <w:div w:id="21419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531A-DE12-438F-9D31-545EF1D7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CentreCom</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ggordon</dc:creator>
  <cp:keywords/>
  <dc:description/>
  <cp:lastModifiedBy>Owner</cp:lastModifiedBy>
  <cp:revision>25</cp:revision>
  <cp:lastPrinted>2016-03-30T01:27:00Z</cp:lastPrinted>
  <dcterms:created xsi:type="dcterms:W3CDTF">2011-07-28T03:46:00Z</dcterms:created>
  <dcterms:modified xsi:type="dcterms:W3CDTF">2016-03-30T01:43:00Z</dcterms:modified>
</cp:coreProperties>
</file>