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16" w:rsidRPr="00E90EC7" w:rsidRDefault="001B4F93" w:rsidP="003D5E16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  <w:rPr>
          <w:color w:val="auto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165370</wp:posOffset>
            </wp:positionH>
            <wp:positionV relativeFrom="margin">
              <wp:posOffset>-107004</wp:posOffset>
            </wp:positionV>
            <wp:extent cx="810260" cy="137160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color w:val="auto"/>
          <w:sz w:val="56"/>
        </w:rPr>
        <w:t>BENDIGO</w:t>
      </w:r>
      <w:r w:rsidR="003D5E16" w:rsidRPr="00E90EC7">
        <w:rPr>
          <w:rFonts w:cs="Arial"/>
          <w:b/>
          <w:color w:val="auto"/>
          <w:sz w:val="56"/>
        </w:rPr>
        <w:t xml:space="preserve"> ACADEMY OF SPORT</w:t>
      </w:r>
    </w:p>
    <w:p w:rsidR="003D5E16" w:rsidRPr="00E90EC7" w:rsidRDefault="003D5E16" w:rsidP="003D5E16">
      <w:pPr>
        <w:ind w:left="2040"/>
        <w:rPr>
          <w:rFonts w:cs="Arial"/>
          <w:b/>
          <w:color w:val="auto"/>
          <w:sz w:val="8"/>
        </w:rPr>
      </w:pPr>
    </w:p>
    <w:p w:rsidR="00FA646E" w:rsidRDefault="00FA646E" w:rsidP="003D5E16">
      <w:pPr>
        <w:ind w:left="2040"/>
        <w:jc w:val="center"/>
        <w:rPr>
          <w:rFonts w:cs="Arial"/>
          <w:b/>
          <w:color w:val="auto"/>
          <w:sz w:val="32"/>
          <w:szCs w:val="32"/>
        </w:rPr>
      </w:pPr>
    </w:p>
    <w:p w:rsidR="003D5E16" w:rsidRPr="00E90EC7" w:rsidRDefault="007A3782" w:rsidP="003D5E16">
      <w:pPr>
        <w:ind w:left="2040"/>
        <w:jc w:val="center"/>
        <w:rPr>
          <w:rFonts w:cs="Arial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cs="Arial"/>
          <w:b/>
          <w:color w:val="auto"/>
          <w:sz w:val="32"/>
          <w:szCs w:val="32"/>
        </w:rPr>
        <w:t xml:space="preserve">DRUGS IN SPORT </w:t>
      </w:r>
    </w:p>
    <w:p w:rsidR="00CF7915" w:rsidRPr="00E90EC7" w:rsidRDefault="00CF7915" w:rsidP="003D5E16">
      <w:pPr>
        <w:ind w:left="2040"/>
        <w:jc w:val="center"/>
        <w:rPr>
          <w:rFonts w:cs="Arial"/>
          <w:b/>
          <w:color w:val="auto"/>
          <w:sz w:val="32"/>
          <w:szCs w:val="32"/>
        </w:rPr>
      </w:pPr>
    </w:p>
    <w:p w:rsidR="003D5E16" w:rsidRPr="00E90EC7" w:rsidRDefault="003D5E16" w:rsidP="003D5E16">
      <w:pPr>
        <w:ind w:left="2552"/>
        <w:rPr>
          <w:rFonts w:cs="Arial"/>
          <w:b/>
          <w:color w:val="auto"/>
          <w:sz w:val="16"/>
          <w:szCs w:val="16"/>
        </w:rPr>
      </w:pPr>
    </w:p>
    <w:p w:rsidR="003D5E16" w:rsidRPr="00E90EC7" w:rsidRDefault="001B4F93" w:rsidP="003D5E16">
      <w:pPr>
        <w:ind w:left="2552"/>
        <w:rPr>
          <w:rFonts w:cs="Arial"/>
          <w:b/>
          <w:color w:val="auto"/>
          <w:sz w:val="20"/>
        </w:rPr>
      </w:pPr>
      <w:r>
        <w:rPr>
          <w:rFonts w:cs="Arial"/>
          <w:noProof/>
          <w:color w:val="auto"/>
          <w:sz w:val="8"/>
          <w:lang w:val="en-AU" w:eastAsia="en-AU"/>
        </w:rPr>
        <w:pict>
          <v:line id="_x0000_s1027" style="position:absolute;left:0;text-align:left;z-index:251661312" from="-11.9pt,9.65pt" to="498.1pt,9.65pt" strokecolor="#4f81bd [3204]" strokeweight="10pt">
            <v:stroke linestyle="thinThin"/>
            <v:shadow color="#868686"/>
          </v:line>
        </w:pict>
      </w:r>
    </w:p>
    <w:p w:rsidR="003D5E16" w:rsidRPr="00E90EC7" w:rsidRDefault="003D5E16" w:rsidP="003D5E16">
      <w:pPr>
        <w:ind w:left="2552"/>
        <w:rPr>
          <w:rFonts w:cs="Arial"/>
          <w:b/>
          <w:color w:val="auto"/>
          <w:sz w:val="20"/>
        </w:rPr>
      </w:pPr>
    </w:p>
    <w:p w:rsidR="003D5E16" w:rsidRPr="00E90EC7" w:rsidRDefault="003D5E16" w:rsidP="003D5E1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color w:val="auto"/>
          <w:sz w:val="8"/>
        </w:rPr>
      </w:pPr>
    </w:p>
    <w:p w:rsidR="007A3782" w:rsidRPr="002B6C8F" w:rsidRDefault="007A3782" w:rsidP="007A3782">
      <w:pPr>
        <w:jc w:val="both"/>
        <w:rPr>
          <w:sz w:val="22"/>
          <w:szCs w:val="22"/>
        </w:rPr>
      </w:pPr>
      <w:r w:rsidRPr="002B6C8F">
        <w:rPr>
          <w:sz w:val="22"/>
          <w:szCs w:val="22"/>
        </w:rPr>
        <w:t xml:space="preserve">Illegal drug use in sport is a social, health and legal problem that needs to be addressed in accordance with protocols established between </w:t>
      </w:r>
      <w:r w:rsidR="00F51071" w:rsidRPr="002B6C8F">
        <w:rPr>
          <w:sz w:val="22"/>
          <w:szCs w:val="22"/>
        </w:rPr>
        <w:t>Australian Sports Anti-Doping Authority [ASADA]</w:t>
      </w:r>
      <w:r w:rsidRPr="002B6C8F">
        <w:rPr>
          <w:sz w:val="22"/>
          <w:szCs w:val="22"/>
        </w:rPr>
        <w:t>, and the Victorian Police Force.</w:t>
      </w:r>
    </w:p>
    <w:p w:rsidR="007A3782" w:rsidRPr="002B6C8F" w:rsidRDefault="007A3782" w:rsidP="007A3782">
      <w:pPr>
        <w:jc w:val="both"/>
        <w:rPr>
          <w:sz w:val="22"/>
          <w:szCs w:val="22"/>
        </w:rPr>
      </w:pPr>
    </w:p>
    <w:p w:rsidR="007A3782" w:rsidRPr="002B6C8F" w:rsidRDefault="007A3782" w:rsidP="007A3782">
      <w:pPr>
        <w:jc w:val="both"/>
        <w:rPr>
          <w:sz w:val="22"/>
          <w:szCs w:val="22"/>
        </w:rPr>
      </w:pPr>
      <w:r w:rsidRPr="002B6C8F">
        <w:rPr>
          <w:sz w:val="22"/>
          <w:szCs w:val="22"/>
        </w:rPr>
        <w:t>To provide a sporting environment that is free of illicit drugs, and safe for all coaches and athletes.</w:t>
      </w:r>
    </w:p>
    <w:p w:rsidR="007A3782" w:rsidRPr="002B6C8F" w:rsidRDefault="007A3782" w:rsidP="007A3782">
      <w:pPr>
        <w:jc w:val="both"/>
        <w:rPr>
          <w:sz w:val="22"/>
          <w:szCs w:val="22"/>
        </w:rPr>
      </w:pPr>
    </w:p>
    <w:p w:rsidR="007A3782" w:rsidRPr="002B6C8F" w:rsidRDefault="007A3782" w:rsidP="007A3782">
      <w:pPr>
        <w:jc w:val="both"/>
        <w:rPr>
          <w:b/>
          <w:sz w:val="22"/>
          <w:szCs w:val="22"/>
        </w:rPr>
      </w:pPr>
      <w:r w:rsidRPr="002B6C8F">
        <w:rPr>
          <w:sz w:val="22"/>
          <w:szCs w:val="22"/>
        </w:rPr>
        <w:t>As sporting administrators and coaches we have a legal responsibility to take reasonable measures to protect athletes in our care from risks of injury that we should have reasonably foreseen, including risks associated with illicit drugs.</w:t>
      </w:r>
    </w:p>
    <w:p w:rsidR="007A3782" w:rsidRPr="002B6C8F" w:rsidRDefault="007A3782" w:rsidP="007A3782">
      <w:pPr>
        <w:jc w:val="both"/>
        <w:rPr>
          <w:sz w:val="22"/>
          <w:szCs w:val="22"/>
        </w:rPr>
      </w:pPr>
    </w:p>
    <w:p w:rsidR="007A3782" w:rsidRPr="002B6C8F" w:rsidRDefault="007A3782" w:rsidP="007A3782">
      <w:pPr>
        <w:jc w:val="both"/>
        <w:rPr>
          <w:sz w:val="22"/>
          <w:szCs w:val="22"/>
        </w:rPr>
      </w:pPr>
      <w:r w:rsidRPr="002B6C8F">
        <w:rPr>
          <w:sz w:val="22"/>
          <w:szCs w:val="22"/>
        </w:rPr>
        <w:t xml:space="preserve">The </w:t>
      </w:r>
      <w:r w:rsidR="001B4F93">
        <w:rPr>
          <w:sz w:val="22"/>
          <w:szCs w:val="22"/>
        </w:rPr>
        <w:t>Bendigo</w:t>
      </w:r>
      <w:r w:rsidRPr="002B6C8F">
        <w:rPr>
          <w:sz w:val="22"/>
          <w:szCs w:val="22"/>
        </w:rPr>
        <w:t xml:space="preserve"> Academy of Sport does not accept that any athlete, coach, manager or member of the </w:t>
      </w:r>
      <w:r w:rsidR="001B4F93">
        <w:rPr>
          <w:sz w:val="22"/>
          <w:szCs w:val="22"/>
        </w:rPr>
        <w:t>Bendigo</w:t>
      </w:r>
      <w:r w:rsidRPr="002B6C8F">
        <w:rPr>
          <w:sz w:val="22"/>
          <w:szCs w:val="22"/>
        </w:rPr>
        <w:t xml:space="preserve"> Academy of Sport use, possess, supply or be under the influence of illicit drugs at </w:t>
      </w:r>
      <w:r w:rsidR="00F174D9">
        <w:rPr>
          <w:sz w:val="22"/>
          <w:szCs w:val="22"/>
        </w:rPr>
        <w:t xml:space="preserve">training, competitions or </w:t>
      </w:r>
      <w:r w:rsidR="001B4F93">
        <w:rPr>
          <w:sz w:val="22"/>
          <w:szCs w:val="22"/>
        </w:rPr>
        <w:t>Bendigo</w:t>
      </w:r>
      <w:r w:rsidR="00F174D9">
        <w:rPr>
          <w:sz w:val="22"/>
          <w:szCs w:val="22"/>
        </w:rPr>
        <w:t xml:space="preserve"> Academy of Sport functions</w:t>
      </w:r>
    </w:p>
    <w:p w:rsidR="007A3782" w:rsidRPr="002B6C8F" w:rsidRDefault="007A3782" w:rsidP="007A3782">
      <w:pPr>
        <w:jc w:val="both"/>
        <w:rPr>
          <w:sz w:val="22"/>
          <w:szCs w:val="22"/>
        </w:rPr>
      </w:pPr>
    </w:p>
    <w:p w:rsidR="007A3782" w:rsidRPr="002B6C8F" w:rsidRDefault="007A3782" w:rsidP="007A3782">
      <w:pPr>
        <w:jc w:val="both"/>
        <w:rPr>
          <w:sz w:val="22"/>
          <w:szCs w:val="22"/>
        </w:rPr>
      </w:pPr>
      <w:r w:rsidRPr="002B6C8F">
        <w:rPr>
          <w:sz w:val="22"/>
          <w:szCs w:val="22"/>
        </w:rPr>
        <w:t xml:space="preserve">The </w:t>
      </w:r>
      <w:r w:rsidR="001B4F93">
        <w:rPr>
          <w:sz w:val="22"/>
          <w:szCs w:val="22"/>
        </w:rPr>
        <w:t>Bendigo</w:t>
      </w:r>
      <w:r w:rsidRPr="002B6C8F">
        <w:rPr>
          <w:sz w:val="22"/>
          <w:szCs w:val="22"/>
        </w:rPr>
        <w:t xml:space="preserve"> Academy of Sport will inform athletes and parents via the n</w:t>
      </w:r>
      <w:r w:rsidR="00F174D9">
        <w:rPr>
          <w:sz w:val="22"/>
          <w:szCs w:val="22"/>
        </w:rPr>
        <w:t xml:space="preserve">ewsletter / website that </w:t>
      </w:r>
      <w:r w:rsidRPr="002B6C8F">
        <w:rPr>
          <w:sz w:val="22"/>
          <w:szCs w:val="22"/>
        </w:rPr>
        <w:t>athletes may be randomly tested for drugs by AS</w:t>
      </w:r>
      <w:r w:rsidR="00BA6A17">
        <w:rPr>
          <w:sz w:val="22"/>
          <w:szCs w:val="22"/>
        </w:rPr>
        <w:t>A</w:t>
      </w:r>
      <w:r w:rsidRPr="002B6C8F">
        <w:rPr>
          <w:sz w:val="22"/>
          <w:szCs w:val="22"/>
        </w:rPr>
        <w:t>DA at any time.</w:t>
      </w:r>
    </w:p>
    <w:p w:rsidR="007A3782" w:rsidRPr="002B6C8F" w:rsidRDefault="007A3782" w:rsidP="007A3782">
      <w:pPr>
        <w:jc w:val="both"/>
        <w:rPr>
          <w:sz w:val="22"/>
          <w:szCs w:val="22"/>
        </w:rPr>
      </w:pPr>
    </w:p>
    <w:p w:rsidR="007A3782" w:rsidRPr="002B6C8F" w:rsidRDefault="007A3782" w:rsidP="007A3782">
      <w:pPr>
        <w:jc w:val="both"/>
        <w:rPr>
          <w:b/>
          <w:sz w:val="22"/>
          <w:szCs w:val="22"/>
        </w:rPr>
      </w:pPr>
    </w:p>
    <w:p w:rsidR="007A3782" w:rsidRPr="002B6C8F" w:rsidRDefault="007A3782" w:rsidP="007A3782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C8F">
        <w:rPr>
          <w:rFonts w:cs="Arial"/>
          <w:sz w:val="22"/>
          <w:szCs w:val="22"/>
        </w:rPr>
        <w:t xml:space="preserve">Young athletes and those responsible for their wellbeing can wise up to the dangers of performance and image enhancing drugs by logging onto Sports Medicine Australia’s anti-doping website, </w:t>
      </w:r>
      <w:proofErr w:type="spellStart"/>
      <w:r w:rsidRPr="002B6C8F">
        <w:rPr>
          <w:rFonts w:cs="Arial"/>
          <w:i/>
          <w:sz w:val="22"/>
          <w:szCs w:val="22"/>
        </w:rPr>
        <w:t>CleanEdge</w:t>
      </w:r>
      <w:proofErr w:type="spellEnd"/>
      <w:r w:rsidRPr="002B6C8F">
        <w:rPr>
          <w:rFonts w:cs="Arial"/>
          <w:sz w:val="22"/>
          <w:szCs w:val="22"/>
        </w:rPr>
        <w:t xml:space="preserve">. </w:t>
      </w:r>
    </w:p>
    <w:p w:rsidR="007A3782" w:rsidRPr="002B6C8F" w:rsidRDefault="007A3782" w:rsidP="007A3782">
      <w:pPr>
        <w:jc w:val="both"/>
        <w:rPr>
          <w:rFonts w:cs="Arial"/>
          <w:b/>
          <w:bCs/>
          <w:sz w:val="22"/>
          <w:szCs w:val="22"/>
        </w:rPr>
      </w:pPr>
    </w:p>
    <w:p w:rsidR="007A3782" w:rsidRPr="002B6C8F" w:rsidRDefault="007A3782" w:rsidP="007A3782">
      <w:pPr>
        <w:jc w:val="both"/>
        <w:rPr>
          <w:rFonts w:cs="Arial"/>
          <w:sz w:val="22"/>
          <w:szCs w:val="22"/>
        </w:rPr>
      </w:pPr>
      <w:proofErr w:type="spellStart"/>
      <w:r w:rsidRPr="002B6C8F">
        <w:rPr>
          <w:rFonts w:cs="Arial"/>
          <w:i/>
          <w:sz w:val="22"/>
          <w:szCs w:val="22"/>
        </w:rPr>
        <w:t>CleanEdge</w:t>
      </w:r>
      <w:proofErr w:type="spellEnd"/>
      <w:r w:rsidRPr="002B6C8F">
        <w:rPr>
          <w:rFonts w:cs="Arial"/>
          <w:sz w:val="22"/>
          <w:szCs w:val="22"/>
        </w:rPr>
        <w:t xml:space="preserve"> acts as an educational resource and information hub that provides </w:t>
      </w:r>
      <w:r w:rsidR="00F174D9">
        <w:rPr>
          <w:rFonts w:cs="Arial"/>
          <w:sz w:val="22"/>
          <w:szCs w:val="22"/>
        </w:rPr>
        <w:t>coaches</w:t>
      </w:r>
      <w:r w:rsidRPr="002B6C8F">
        <w:rPr>
          <w:rFonts w:cs="Arial"/>
          <w:sz w:val="22"/>
          <w:szCs w:val="22"/>
        </w:rPr>
        <w:t xml:space="preserve"> with the tools to help </w:t>
      </w:r>
      <w:r w:rsidR="00F174D9">
        <w:rPr>
          <w:rFonts w:cs="Arial"/>
          <w:sz w:val="22"/>
          <w:szCs w:val="22"/>
        </w:rPr>
        <w:t>athletes</w:t>
      </w:r>
      <w:r w:rsidRPr="002B6C8F">
        <w:rPr>
          <w:rFonts w:cs="Arial"/>
          <w:sz w:val="22"/>
          <w:szCs w:val="22"/>
        </w:rPr>
        <w:t xml:space="preserve"> make informed choices. It explores healthy ways to enhance performance, the facts about, and the consequences of, doping in sport. </w:t>
      </w:r>
    </w:p>
    <w:p w:rsidR="007A3782" w:rsidRPr="002B6C8F" w:rsidRDefault="007A3782" w:rsidP="007A3782">
      <w:pPr>
        <w:pStyle w:val="BodyText"/>
        <w:jc w:val="both"/>
        <w:rPr>
          <w:b/>
          <w:sz w:val="22"/>
          <w:szCs w:val="22"/>
        </w:rPr>
      </w:pPr>
    </w:p>
    <w:p w:rsidR="007A3782" w:rsidRPr="002B6C8F" w:rsidRDefault="007A3782" w:rsidP="007A3782">
      <w:pPr>
        <w:jc w:val="both"/>
        <w:rPr>
          <w:rFonts w:cs="Arial"/>
          <w:sz w:val="22"/>
          <w:szCs w:val="22"/>
        </w:rPr>
      </w:pPr>
      <w:proofErr w:type="spellStart"/>
      <w:r w:rsidRPr="002B6C8F">
        <w:rPr>
          <w:rFonts w:cs="Arial"/>
          <w:i/>
          <w:sz w:val="22"/>
          <w:szCs w:val="22"/>
        </w:rPr>
        <w:t>CleanEdge</w:t>
      </w:r>
      <w:proofErr w:type="spellEnd"/>
      <w:r w:rsidRPr="002B6C8F">
        <w:rPr>
          <w:rFonts w:cs="Arial"/>
          <w:sz w:val="22"/>
          <w:szCs w:val="22"/>
        </w:rPr>
        <w:t xml:space="preserve"> also offers a variety of </w:t>
      </w:r>
      <w:r w:rsidR="00F174D9">
        <w:rPr>
          <w:rFonts w:cs="Arial"/>
          <w:sz w:val="22"/>
          <w:szCs w:val="22"/>
        </w:rPr>
        <w:t>instructional</w:t>
      </w:r>
      <w:r w:rsidRPr="002B6C8F">
        <w:rPr>
          <w:rFonts w:cs="Arial"/>
          <w:sz w:val="22"/>
          <w:szCs w:val="22"/>
        </w:rPr>
        <w:t xml:space="preserve"> activities to create further learning </w:t>
      </w:r>
    </w:p>
    <w:p w:rsidR="007A3782" w:rsidRPr="002B6C8F" w:rsidRDefault="007A3782" w:rsidP="007A3782">
      <w:pPr>
        <w:rPr>
          <w:rFonts w:cs="Arial"/>
          <w:sz w:val="22"/>
          <w:szCs w:val="22"/>
        </w:rPr>
      </w:pPr>
      <w:r w:rsidRPr="002B6C8F">
        <w:rPr>
          <w:rFonts w:cs="Arial"/>
          <w:sz w:val="22"/>
          <w:szCs w:val="22"/>
        </w:rPr>
        <w:t> </w:t>
      </w:r>
    </w:p>
    <w:p w:rsidR="007A3782" w:rsidRPr="002B6C8F" w:rsidRDefault="007A3782" w:rsidP="007A3782">
      <w:pPr>
        <w:rPr>
          <w:rFonts w:cs="Arial"/>
          <w:sz w:val="22"/>
          <w:szCs w:val="22"/>
        </w:rPr>
      </w:pPr>
    </w:p>
    <w:p w:rsidR="00B0122F" w:rsidRPr="002B6C8F" w:rsidRDefault="007A3782" w:rsidP="007A3782">
      <w:pPr>
        <w:pStyle w:val="BodyText"/>
        <w:jc w:val="center"/>
        <w:rPr>
          <w:rFonts w:cs="Arial"/>
          <w:b/>
          <w:sz w:val="22"/>
          <w:szCs w:val="22"/>
        </w:rPr>
      </w:pPr>
      <w:r w:rsidRPr="002B6C8F">
        <w:rPr>
          <w:rFonts w:cs="Arial"/>
          <w:b/>
          <w:sz w:val="22"/>
          <w:szCs w:val="22"/>
        </w:rPr>
        <w:t xml:space="preserve">For more information visit </w:t>
      </w:r>
      <w:hyperlink r:id="rId7" w:history="1">
        <w:r w:rsidRPr="002B6C8F">
          <w:rPr>
            <w:rStyle w:val="Hyperlink"/>
            <w:rFonts w:eastAsiaTheme="majorEastAsia" w:cs="Arial"/>
            <w:b/>
            <w:sz w:val="22"/>
            <w:szCs w:val="22"/>
          </w:rPr>
          <w:t>www.cleanedge.com.au</w:t>
        </w:r>
      </w:hyperlink>
    </w:p>
    <w:p w:rsidR="007A3782" w:rsidRDefault="007A3782" w:rsidP="007A3782">
      <w:pPr>
        <w:pStyle w:val="BodyText"/>
        <w:jc w:val="center"/>
        <w:rPr>
          <w:rFonts w:cs="Arial"/>
          <w:b/>
          <w:szCs w:val="24"/>
        </w:rPr>
      </w:pPr>
    </w:p>
    <w:p w:rsidR="00CF3B69" w:rsidRDefault="00CF3B69" w:rsidP="007A3782">
      <w:pPr>
        <w:pStyle w:val="BodyText"/>
        <w:jc w:val="center"/>
        <w:rPr>
          <w:rFonts w:cs="Arial"/>
          <w:b/>
          <w:szCs w:val="24"/>
        </w:rPr>
      </w:pPr>
    </w:p>
    <w:p w:rsidR="007A3782" w:rsidRDefault="001B4F93" w:rsidP="007A3782">
      <w:pPr>
        <w:ind w:left="709"/>
        <w:jc w:val="both"/>
      </w:pPr>
      <w:r>
        <w:rPr>
          <w:rFonts w:ascii="Times New Roman" w:hAnsi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1pt;margin-top:.2pt;width:410.4pt;height:47.25pt;z-index:251665408" o:allowincell="f" filled="f" stroked="f">
            <v:textbox>
              <w:txbxContent>
                <w:p w:rsidR="00CF3B69" w:rsidRPr="00CF3B69" w:rsidRDefault="00CF3B69" w:rsidP="00CF3B6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2"/>
                      <w:szCs w:val="22"/>
                    </w:rPr>
                  </w:pPr>
                  <w:r w:rsidRPr="00CF3B69">
                    <w:rPr>
                      <w:sz w:val="22"/>
                      <w:szCs w:val="22"/>
                    </w:rPr>
                    <w:t xml:space="preserve">This policy was ratified by the Board of the </w:t>
                  </w:r>
                  <w:r w:rsidR="001B4F93">
                    <w:rPr>
                      <w:sz w:val="22"/>
                      <w:szCs w:val="22"/>
                    </w:rPr>
                    <w:t>Bendigo</w:t>
                  </w:r>
                  <w:r w:rsidRPr="00CF3B69">
                    <w:rPr>
                      <w:sz w:val="22"/>
                      <w:szCs w:val="22"/>
                    </w:rPr>
                    <w:t xml:space="preserve"> Academy of Sport in September 2011</w:t>
                  </w:r>
                </w:p>
                <w:p w:rsidR="00CF3B69" w:rsidRDefault="00CF3B69" w:rsidP="00CF3B69"/>
              </w:txbxContent>
            </v:textbox>
          </v:shape>
        </w:pict>
      </w:r>
    </w:p>
    <w:p w:rsidR="00CF3B69" w:rsidRDefault="00CF3B69" w:rsidP="007A3782">
      <w:pPr>
        <w:ind w:left="709"/>
        <w:jc w:val="both"/>
      </w:pPr>
    </w:p>
    <w:p w:rsidR="00CF3B69" w:rsidRDefault="00CF3B69" w:rsidP="007A3782">
      <w:pPr>
        <w:ind w:left="709"/>
        <w:jc w:val="both"/>
      </w:pPr>
    </w:p>
    <w:p w:rsidR="007A3782" w:rsidRDefault="007A3782" w:rsidP="007A3782">
      <w:pPr>
        <w:ind w:left="709"/>
        <w:jc w:val="both"/>
      </w:pPr>
    </w:p>
    <w:p w:rsidR="007A3782" w:rsidRPr="00E90EC7" w:rsidRDefault="007A3782" w:rsidP="00980AA3">
      <w:pPr>
        <w:pStyle w:val="BodyText"/>
        <w:tabs>
          <w:tab w:val="left" w:pos="6255"/>
        </w:tabs>
        <w:rPr>
          <w:rFonts w:cs="Arial"/>
          <w:b/>
          <w:color w:val="auto"/>
          <w:sz w:val="20"/>
          <w:u w:val="single"/>
        </w:rPr>
      </w:pPr>
    </w:p>
    <w:sectPr w:rsidR="007A3782" w:rsidRPr="00E90EC7" w:rsidSect="003D5E16">
      <w:pgSz w:w="11907" w:h="16840" w:code="9"/>
      <w:pgMar w:top="425" w:right="720" w:bottom="425" w:left="1134" w:header="72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310B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59275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123C2E09"/>
    <w:multiLevelType w:val="hybridMultilevel"/>
    <w:tmpl w:val="486CB362"/>
    <w:lvl w:ilvl="0" w:tplc="4F421D86">
      <w:start w:val="1"/>
      <w:numFmt w:val="bullet"/>
      <w:pStyle w:val="bulletcheck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E55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5" w15:restartNumberingAfterBreak="0">
    <w:nsid w:val="44D6001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EA2AB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7" w15:restartNumberingAfterBreak="0">
    <w:nsid w:val="5AEA1550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5B6C0EE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B91A8E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0" w15:restartNumberingAfterBreak="0">
    <w:nsid w:val="61605F6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2B4698C"/>
    <w:multiLevelType w:val="hybridMultilevel"/>
    <w:tmpl w:val="D1181D96"/>
    <w:lvl w:ilvl="0" w:tplc="77F8F1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3" w15:restartNumberingAfterBreak="0">
    <w:nsid w:val="6A7C526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BD33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15" w15:restartNumberingAfterBreak="0">
    <w:nsid w:val="705D5D1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16" w15:restartNumberingAfterBreak="0">
    <w:nsid w:val="74A231F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66963C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4F23D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FF36F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6"/>
  </w:num>
  <w:num w:numId="6">
    <w:abstractNumId w:val="2"/>
  </w:num>
  <w:num w:numId="7">
    <w:abstractNumId w:val="14"/>
  </w:num>
  <w:num w:numId="8">
    <w:abstractNumId w:val="19"/>
  </w:num>
  <w:num w:numId="9">
    <w:abstractNumId w:val="16"/>
  </w:num>
  <w:num w:numId="10">
    <w:abstractNumId w:val="4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5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E16"/>
    <w:rsid w:val="000F3449"/>
    <w:rsid w:val="001B4F93"/>
    <w:rsid w:val="001F6BF8"/>
    <w:rsid w:val="002B6C8F"/>
    <w:rsid w:val="003D5E16"/>
    <w:rsid w:val="005E7830"/>
    <w:rsid w:val="006E487F"/>
    <w:rsid w:val="00762EA5"/>
    <w:rsid w:val="007909E3"/>
    <w:rsid w:val="007A3782"/>
    <w:rsid w:val="00980AA3"/>
    <w:rsid w:val="00B0122F"/>
    <w:rsid w:val="00BA6A17"/>
    <w:rsid w:val="00BD39F4"/>
    <w:rsid w:val="00CF3B69"/>
    <w:rsid w:val="00CF7915"/>
    <w:rsid w:val="00D04771"/>
    <w:rsid w:val="00DE409A"/>
    <w:rsid w:val="00E22632"/>
    <w:rsid w:val="00E90EC7"/>
    <w:rsid w:val="00F174D9"/>
    <w:rsid w:val="00F51071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DB8D95C-5862-4813-A6D4-E47A723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5E16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spacing w:line="360" w:lineRule="atLeast"/>
      <w:ind w:right="12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E16"/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Geneva">
    <w:name w:val="Geneva"/>
    <w:basedOn w:val="Normal"/>
    <w:rsid w:val="003D5E16"/>
  </w:style>
  <w:style w:type="paragraph" w:customStyle="1" w:styleId="bulletcheck">
    <w:name w:val="bullet check"/>
    <w:basedOn w:val="Normal"/>
    <w:rsid w:val="003D5E16"/>
    <w:pPr>
      <w:numPr>
        <w:numId w:val="1"/>
      </w:numPr>
      <w:spacing w:before="120"/>
    </w:pPr>
    <w:rPr>
      <w:rFonts w:ascii="Times New Roman" w:hAnsi="Times New Roman"/>
      <w:color w:val="auto"/>
      <w:szCs w:val="24"/>
      <w:lang w:val="en-AU"/>
    </w:rPr>
  </w:style>
  <w:style w:type="character" w:customStyle="1" w:styleId="URLChar">
    <w:name w:val="URL Char"/>
    <w:basedOn w:val="DefaultParagraphFont"/>
    <w:rsid w:val="003D5E16"/>
    <w:rPr>
      <w:rFonts w:ascii="Arial" w:hAnsi="Arial"/>
      <w:color w:val="6F2FA0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CF7915"/>
    <w:pPr>
      <w:ind w:left="709"/>
      <w:jc w:val="both"/>
    </w:pPr>
    <w:rPr>
      <w:rFonts w:ascii="Times New Roman" w:hAnsi="Times New Roman"/>
      <w:color w:val="auto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79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E48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487F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autoRedefine/>
    <w:rsid w:val="007A3782"/>
    <w:rPr>
      <w:rFonts w:ascii="Arial" w:hAnsi="Arial"/>
      <w:color w:val="auto"/>
      <w:u w:val="none"/>
    </w:rPr>
  </w:style>
  <w:style w:type="paragraph" w:customStyle="1" w:styleId="xl25">
    <w:name w:val="xl25"/>
    <w:basedOn w:val="Normal"/>
    <w:rsid w:val="007A3782"/>
    <w:pPr>
      <w:spacing w:before="100" w:beforeAutospacing="1" w:after="100" w:afterAutospacing="1"/>
      <w:jc w:val="right"/>
    </w:pPr>
    <w:rPr>
      <w:rFonts w:cs="Arial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80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eanedge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6EF2-802B-494F-9C2A-7C3DE8A0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CentreCom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ggordon</dc:creator>
  <cp:keywords/>
  <dc:description/>
  <cp:lastModifiedBy>Jessica Bates</cp:lastModifiedBy>
  <cp:revision>11</cp:revision>
  <cp:lastPrinted>2011-07-28T05:07:00Z</cp:lastPrinted>
  <dcterms:created xsi:type="dcterms:W3CDTF">2011-07-28T03:46:00Z</dcterms:created>
  <dcterms:modified xsi:type="dcterms:W3CDTF">2016-07-18T03:06:00Z</dcterms:modified>
</cp:coreProperties>
</file>