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16" w:rsidRPr="006A2245" w:rsidRDefault="00AB178E" w:rsidP="003D5E16">
      <w:pPr>
        <w:pStyle w:val="Geneva"/>
        <w:tabs>
          <w:tab w:val="left" w:pos="720"/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/>
        <w:jc w:val="center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184825</wp:posOffset>
            </wp:positionH>
            <wp:positionV relativeFrom="margin">
              <wp:posOffset>29183</wp:posOffset>
            </wp:positionV>
            <wp:extent cx="810260" cy="137160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color w:val="000080"/>
          <w:sz w:val="56"/>
        </w:rPr>
        <w:t>BENDIGO</w:t>
      </w:r>
      <w:r w:rsidR="003D5E16">
        <w:rPr>
          <w:rFonts w:cs="Arial"/>
          <w:b/>
          <w:color w:val="000080"/>
          <w:sz w:val="56"/>
        </w:rPr>
        <w:t xml:space="preserve"> ACADEMY OF SPORT</w:t>
      </w:r>
    </w:p>
    <w:p w:rsidR="003D5E16" w:rsidRPr="006A2245" w:rsidRDefault="003D5E16" w:rsidP="003D5E16">
      <w:pPr>
        <w:ind w:left="2040"/>
        <w:rPr>
          <w:rFonts w:cs="Arial"/>
          <w:b/>
          <w:color w:val="000080"/>
          <w:sz w:val="8"/>
        </w:rPr>
      </w:pPr>
    </w:p>
    <w:p w:rsidR="003D5E16" w:rsidRDefault="00CF7915" w:rsidP="003D5E16">
      <w:pPr>
        <w:ind w:left="2040"/>
        <w:jc w:val="center"/>
        <w:rPr>
          <w:rFonts w:cs="Arial"/>
          <w:b/>
          <w:color w:val="000080"/>
          <w:sz w:val="32"/>
          <w:szCs w:val="32"/>
        </w:rPr>
      </w:pPr>
      <w:r>
        <w:rPr>
          <w:rFonts w:cs="Arial"/>
          <w:b/>
          <w:color w:val="000080"/>
          <w:sz w:val="32"/>
          <w:szCs w:val="32"/>
        </w:rPr>
        <w:t>ASSET MANAGEMENT</w:t>
      </w:r>
    </w:p>
    <w:p w:rsidR="00CF7915" w:rsidRDefault="00CF7915" w:rsidP="003D5E16">
      <w:pPr>
        <w:ind w:left="2040"/>
        <w:jc w:val="center"/>
        <w:rPr>
          <w:rFonts w:cs="Arial"/>
          <w:b/>
          <w:color w:val="000080"/>
          <w:sz w:val="32"/>
          <w:szCs w:val="32"/>
        </w:rPr>
      </w:pPr>
    </w:p>
    <w:p w:rsidR="00CF7915" w:rsidRPr="00F950B5" w:rsidRDefault="00CF7915" w:rsidP="003D5E16">
      <w:pPr>
        <w:ind w:left="2040"/>
        <w:jc w:val="center"/>
        <w:rPr>
          <w:rFonts w:cs="Arial"/>
          <w:b/>
          <w:color w:val="000080"/>
          <w:sz w:val="32"/>
          <w:szCs w:val="32"/>
        </w:rPr>
      </w:pPr>
    </w:p>
    <w:p w:rsidR="003D5E16" w:rsidRPr="00F950B5" w:rsidRDefault="003D5E16" w:rsidP="003D5E16">
      <w:pPr>
        <w:ind w:left="2552"/>
        <w:rPr>
          <w:rFonts w:cs="Arial"/>
          <w:b/>
          <w:sz w:val="16"/>
          <w:szCs w:val="16"/>
        </w:rPr>
      </w:pPr>
    </w:p>
    <w:p w:rsidR="003D5E16" w:rsidRDefault="00BA748B" w:rsidP="003D5E16">
      <w:pPr>
        <w:ind w:left="2552"/>
        <w:rPr>
          <w:rFonts w:cs="Arial"/>
          <w:b/>
          <w:sz w:val="20"/>
        </w:rPr>
      </w:pPr>
      <w:r>
        <w:rPr>
          <w:rFonts w:cs="Arial"/>
          <w:noProof/>
          <w:sz w:val="8"/>
          <w:lang w:val="en-AU" w:eastAsia="en-AU"/>
        </w:rPr>
        <w:pict>
          <v:line id="_x0000_s1027" style="position:absolute;left:0;text-align:left;z-index:251661312" from="-11.9pt,9.65pt" to="498.1pt,9.65pt" strokecolor="#4f81bd [3204]" strokeweight="10pt">
            <v:stroke linestyle="thinThin"/>
            <v:shadow color="#868686"/>
          </v:line>
        </w:pict>
      </w:r>
    </w:p>
    <w:p w:rsidR="003D5E16" w:rsidRDefault="003D5E16" w:rsidP="003D5E16">
      <w:pPr>
        <w:ind w:left="2552"/>
        <w:rPr>
          <w:rFonts w:cs="Arial"/>
          <w:b/>
          <w:sz w:val="20"/>
        </w:rPr>
      </w:pPr>
    </w:p>
    <w:p w:rsidR="003D5E16" w:rsidRDefault="003D5E16" w:rsidP="003D5E1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cs="Arial"/>
          <w:sz w:val="8"/>
        </w:rPr>
      </w:pPr>
    </w:p>
    <w:p w:rsidR="00CF7915" w:rsidRPr="00CF7915" w:rsidRDefault="00CF7915" w:rsidP="00CF7915">
      <w:pPr>
        <w:pStyle w:val="BodyTextIndent"/>
        <w:ind w:left="0"/>
        <w:rPr>
          <w:rFonts w:ascii="Arial" w:hAnsi="Arial" w:cs="Arial"/>
          <w:sz w:val="20"/>
        </w:rPr>
      </w:pPr>
      <w:r w:rsidRPr="00CF7915">
        <w:rPr>
          <w:rFonts w:ascii="Arial" w:hAnsi="Arial" w:cs="Arial"/>
          <w:sz w:val="20"/>
        </w:rPr>
        <w:t xml:space="preserve">All </w:t>
      </w:r>
      <w:r w:rsidR="00AB178E">
        <w:rPr>
          <w:rFonts w:ascii="Arial" w:hAnsi="Arial" w:cs="Arial"/>
          <w:sz w:val="20"/>
        </w:rPr>
        <w:t>Bendigo</w:t>
      </w:r>
      <w:r>
        <w:rPr>
          <w:rFonts w:ascii="Arial" w:hAnsi="Arial" w:cs="Arial"/>
          <w:sz w:val="20"/>
        </w:rPr>
        <w:t xml:space="preserve"> Academy of Sport equipment valued over $25</w:t>
      </w:r>
      <w:r w:rsidRPr="00CF7915">
        <w:rPr>
          <w:rFonts w:ascii="Arial" w:hAnsi="Arial" w:cs="Arial"/>
          <w:sz w:val="20"/>
        </w:rPr>
        <w:t xml:space="preserve">0 </w:t>
      </w:r>
      <w:r>
        <w:rPr>
          <w:rFonts w:ascii="Arial" w:hAnsi="Arial" w:cs="Arial"/>
          <w:sz w:val="20"/>
        </w:rPr>
        <w:t>must</w:t>
      </w:r>
      <w:r w:rsidRPr="00CF7915">
        <w:rPr>
          <w:rFonts w:ascii="Arial" w:hAnsi="Arial" w:cs="Arial"/>
          <w:sz w:val="20"/>
        </w:rPr>
        <w:t xml:space="preserve"> be recorded on the Asset Register and reviewed annually.</w:t>
      </w:r>
      <w:r>
        <w:rPr>
          <w:rFonts w:ascii="Arial" w:hAnsi="Arial" w:cs="Arial"/>
          <w:sz w:val="20"/>
        </w:rPr>
        <w:t xml:space="preserve"> Items less than $250 may also be include is potential exists for misappropriation.</w:t>
      </w:r>
    </w:p>
    <w:p w:rsidR="00CF7915" w:rsidRPr="00CF7915" w:rsidRDefault="00CF7915" w:rsidP="00CF7915">
      <w:pPr>
        <w:ind w:left="709"/>
        <w:jc w:val="both"/>
        <w:rPr>
          <w:rFonts w:cs="Arial"/>
          <w:sz w:val="20"/>
        </w:rPr>
      </w:pPr>
    </w:p>
    <w:p w:rsidR="00CF7915" w:rsidRPr="00CF7915" w:rsidRDefault="00CF7915" w:rsidP="00CF7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20"/>
        </w:rPr>
      </w:pPr>
      <w:r w:rsidRPr="00CF7915">
        <w:rPr>
          <w:rFonts w:cs="Arial"/>
          <w:sz w:val="20"/>
        </w:rPr>
        <w:t>RECORDING OF ASSETS</w:t>
      </w:r>
    </w:p>
    <w:p w:rsidR="00CF7915" w:rsidRPr="00CF7915" w:rsidRDefault="00CF7915" w:rsidP="00CF7915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CF7915">
        <w:rPr>
          <w:rFonts w:cs="Arial"/>
          <w:sz w:val="20"/>
        </w:rPr>
        <w:t>All assets valued over $</w:t>
      </w:r>
      <w:r>
        <w:rPr>
          <w:rFonts w:cs="Arial"/>
          <w:sz w:val="20"/>
        </w:rPr>
        <w:t>25</w:t>
      </w:r>
      <w:r w:rsidRPr="00CF7915">
        <w:rPr>
          <w:rFonts w:cs="Arial"/>
          <w:sz w:val="20"/>
        </w:rPr>
        <w:t xml:space="preserve">0 will be recorded at the time of purchase on the Asset Register.  The entry will </w:t>
      </w:r>
      <w:r>
        <w:rPr>
          <w:rFonts w:cs="Arial"/>
          <w:sz w:val="20"/>
        </w:rPr>
        <w:t>include which sporting program and / or location</w:t>
      </w:r>
      <w:r w:rsidRPr="00CF7915">
        <w:rPr>
          <w:rFonts w:cs="Arial"/>
          <w:sz w:val="20"/>
        </w:rPr>
        <w:t>.</w:t>
      </w:r>
    </w:p>
    <w:p w:rsidR="00CF7915" w:rsidRPr="00CF7915" w:rsidRDefault="00CF7915" w:rsidP="00CF7915">
      <w:pPr>
        <w:ind w:left="709"/>
        <w:jc w:val="both"/>
        <w:rPr>
          <w:rFonts w:cs="Arial"/>
          <w:sz w:val="20"/>
        </w:rPr>
      </w:pPr>
    </w:p>
    <w:p w:rsidR="00CF7915" w:rsidRPr="00CF7915" w:rsidRDefault="00CF7915" w:rsidP="00CF7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20"/>
        </w:rPr>
      </w:pPr>
      <w:r w:rsidRPr="00CF7915">
        <w:rPr>
          <w:rFonts w:cs="Arial"/>
          <w:sz w:val="20"/>
        </w:rPr>
        <w:t>ADEQUATE INSURANCE</w:t>
      </w:r>
    </w:p>
    <w:p w:rsidR="00CF7915" w:rsidRPr="00CF7915" w:rsidRDefault="00CF7915" w:rsidP="00CF7915">
      <w:pPr>
        <w:numPr>
          <w:ilvl w:val="0"/>
          <w:numId w:val="5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I</w:t>
      </w:r>
      <w:r w:rsidRPr="00CF7915">
        <w:rPr>
          <w:rFonts w:cs="Arial"/>
          <w:sz w:val="20"/>
        </w:rPr>
        <w:t xml:space="preserve">nsurance will be obtained to cover items acquired by the </w:t>
      </w:r>
      <w:r w:rsidR="00AB178E">
        <w:rPr>
          <w:rFonts w:cs="Arial"/>
          <w:sz w:val="20"/>
        </w:rPr>
        <w:t>Bendigo</w:t>
      </w:r>
      <w:r>
        <w:rPr>
          <w:rFonts w:cs="Arial"/>
          <w:sz w:val="20"/>
        </w:rPr>
        <w:t xml:space="preserve"> Academy of Sport</w:t>
      </w:r>
      <w:r w:rsidRPr="00CF7915">
        <w:rPr>
          <w:rFonts w:cs="Arial"/>
          <w:sz w:val="20"/>
        </w:rPr>
        <w:t>.</w:t>
      </w:r>
    </w:p>
    <w:p w:rsidR="00CF7915" w:rsidRPr="00CF7915" w:rsidRDefault="00CF7915" w:rsidP="00CF7915">
      <w:pPr>
        <w:ind w:left="709"/>
        <w:jc w:val="both"/>
        <w:rPr>
          <w:rFonts w:cs="Arial"/>
          <w:sz w:val="20"/>
        </w:rPr>
      </w:pPr>
    </w:p>
    <w:p w:rsidR="00CF7915" w:rsidRPr="00CF7915" w:rsidRDefault="00CF7915" w:rsidP="00CF7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20"/>
        </w:rPr>
      </w:pPr>
      <w:r w:rsidRPr="00CF7915">
        <w:rPr>
          <w:rFonts w:cs="Arial"/>
          <w:sz w:val="20"/>
        </w:rPr>
        <w:t>ANNUAL STOCKTAKE</w:t>
      </w:r>
    </w:p>
    <w:p w:rsidR="00CF7915" w:rsidRPr="00CF7915" w:rsidRDefault="00CF7915" w:rsidP="00CF7915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CF7915">
        <w:rPr>
          <w:rFonts w:cs="Arial"/>
          <w:sz w:val="20"/>
        </w:rPr>
        <w:t xml:space="preserve">A </w:t>
      </w:r>
      <w:proofErr w:type="spellStart"/>
      <w:r w:rsidRPr="00CF7915">
        <w:rPr>
          <w:rFonts w:cs="Arial"/>
          <w:sz w:val="20"/>
        </w:rPr>
        <w:t>stocktake</w:t>
      </w:r>
      <w:proofErr w:type="spellEnd"/>
      <w:r w:rsidRPr="00CF7915">
        <w:rPr>
          <w:rFonts w:cs="Arial"/>
          <w:sz w:val="20"/>
        </w:rPr>
        <w:t xml:space="preserve"> of all assets will be carried out annually and any additions or releases followed up and noted on </w:t>
      </w:r>
      <w:r>
        <w:rPr>
          <w:rFonts w:cs="Arial"/>
          <w:sz w:val="20"/>
        </w:rPr>
        <w:t>the Asset Register.</w:t>
      </w:r>
      <w:r w:rsidR="00E96F8B">
        <w:rPr>
          <w:rFonts w:cs="Arial"/>
          <w:sz w:val="20"/>
        </w:rPr>
        <w:t xml:space="preserve"> The </w:t>
      </w:r>
      <w:proofErr w:type="spellStart"/>
      <w:r w:rsidR="00E96F8B">
        <w:rPr>
          <w:rFonts w:cs="Arial"/>
          <w:sz w:val="20"/>
        </w:rPr>
        <w:t>stocktake</w:t>
      </w:r>
      <w:proofErr w:type="spellEnd"/>
      <w:r w:rsidR="00E96F8B">
        <w:rPr>
          <w:rFonts w:cs="Arial"/>
          <w:sz w:val="20"/>
        </w:rPr>
        <w:t xml:space="preserve"> data will be provided to the auditor.</w:t>
      </w:r>
    </w:p>
    <w:p w:rsidR="00CF7915" w:rsidRPr="00CF7915" w:rsidRDefault="00CF7915" w:rsidP="00CF7915">
      <w:pPr>
        <w:ind w:left="709"/>
        <w:jc w:val="both"/>
        <w:rPr>
          <w:rFonts w:cs="Arial"/>
          <w:sz w:val="20"/>
        </w:rPr>
      </w:pPr>
    </w:p>
    <w:p w:rsidR="00CF7915" w:rsidRPr="00CF7915" w:rsidRDefault="00CF7915" w:rsidP="00CF7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20"/>
        </w:rPr>
      </w:pPr>
      <w:r w:rsidRPr="00CF7915">
        <w:rPr>
          <w:rFonts w:cs="Arial"/>
          <w:sz w:val="20"/>
        </w:rPr>
        <w:t>REASONABLE CARE</w:t>
      </w:r>
    </w:p>
    <w:p w:rsidR="00CF7915" w:rsidRPr="00CF7915" w:rsidRDefault="00CF7915" w:rsidP="00CF7915">
      <w:pPr>
        <w:numPr>
          <w:ilvl w:val="0"/>
          <w:numId w:val="7"/>
        </w:numPr>
        <w:jc w:val="both"/>
        <w:rPr>
          <w:rFonts w:cs="Arial"/>
          <w:sz w:val="20"/>
        </w:rPr>
      </w:pPr>
      <w:r w:rsidRPr="00CF7915">
        <w:rPr>
          <w:rFonts w:cs="Arial"/>
          <w:sz w:val="20"/>
        </w:rPr>
        <w:t xml:space="preserve">All new equipment will be engraved with </w:t>
      </w:r>
      <w:r w:rsidR="00AB178E">
        <w:rPr>
          <w:rFonts w:cs="Arial"/>
          <w:sz w:val="20"/>
        </w:rPr>
        <w:t>Bendigo</w:t>
      </w:r>
      <w:r>
        <w:rPr>
          <w:rFonts w:cs="Arial"/>
          <w:sz w:val="20"/>
        </w:rPr>
        <w:t xml:space="preserve"> Academy of Sport </w:t>
      </w:r>
      <w:r w:rsidRPr="00CF7915">
        <w:rPr>
          <w:rFonts w:cs="Arial"/>
          <w:sz w:val="20"/>
        </w:rPr>
        <w:t xml:space="preserve">initials </w:t>
      </w:r>
      <w:r>
        <w:rPr>
          <w:rFonts w:cs="Arial"/>
          <w:sz w:val="20"/>
        </w:rPr>
        <w:t>[</w:t>
      </w:r>
      <w:r w:rsidR="00BA748B">
        <w:rPr>
          <w:rFonts w:cs="Arial"/>
          <w:sz w:val="20"/>
        </w:rPr>
        <w:t>BAS</w:t>
      </w:r>
      <w:r>
        <w:rPr>
          <w:rFonts w:cs="Arial"/>
          <w:sz w:val="20"/>
        </w:rPr>
        <w:t>] and</w:t>
      </w:r>
      <w:r w:rsidR="00FE2BDC">
        <w:rPr>
          <w:rFonts w:cs="Arial"/>
          <w:sz w:val="20"/>
        </w:rPr>
        <w:t xml:space="preserve"> an</w:t>
      </w:r>
      <w:r>
        <w:rPr>
          <w:rFonts w:cs="Arial"/>
          <w:sz w:val="20"/>
        </w:rPr>
        <w:t xml:space="preserve"> asset number</w:t>
      </w:r>
    </w:p>
    <w:p w:rsidR="00CF7915" w:rsidRPr="00CF7915" w:rsidRDefault="00CF7915" w:rsidP="00CF7915">
      <w:pPr>
        <w:numPr>
          <w:ilvl w:val="0"/>
          <w:numId w:val="7"/>
        </w:numPr>
        <w:jc w:val="both"/>
        <w:rPr>
          <w:rFonts w:cs="Arial"/>
          <w:sz w:val="20"/>
        </w:rPr>
      </w:pPr>
      <w:r w:rsidRPr="00CF7915">
        <w:rPr>
          <w:rFonts w:cs="Arial"/>
          <w:sz w:val="20"/>
        </w:rPr>
        <w:t xml:space="preserve">Staff wishing to borrow assets will do so only in a manner consistent with the </w:t>
      </w:r>
      <w:r w:rsidR="00AB178E">
        <w:rPr>
          <w:rFonts w:cs="Arial"/>
          <w:sz w:val="20"/>
        </w:rPr>
        <w:t>Bendigo</w:t>
      </w:r>
      <w:r>
        <w:rPr>
          <w:rFonts w:cs="Arial"/>
          <w:sz w:val="20"/>
        </w:rPr>
        <w:t xml:space="preserve"> Academy of Sport</w:t>
      </w:r>
      <w:r w:rsidRPr="00CF7915">
        <w:rPr>
          <w:rFonts w:cs="Arial"/>
          <w:sz w:val="20"/>
        </w:rPr>
        <w:t xml:space="preserve"> ‘Borrowing’ policy.</w:t>
      </w:r>
    </w:p>
    <w:p w:rsidR="00CF7915" w:rsidRPr="00CF7915" w:rsidRDefault="00CF7915" w:rsidP="00CF7915">
      <w:pPr>
        <w:numPr>
          <w:ilvl w:val="0"/>
          <w:numId w:val="7"/>
        </w:numPr>
        <w:jc w:val="both"/>
        <w:rPr>
          <w:rFonts w:cs="Arial"/>
          <w:sz w:val="20"/>
        </w:rPr>
      </w:pPr>
      <w:r w:rsidRPr="00CF7915">
        <w:rPr>
          <w:rFonts w:cs="Arial"/>
          <w:sz w:val="20"/>
        </w:rPr>
        <w:t>All assets are to be treated and operated in a manner for which they were intended.</w:t>
      </w:r>
    </w:p>
    <w:p w:rsidR="00CF7915" w:rsidRPr="00CF7915" w:rsidRDefault="00CF7915" w:rsidP="00CF7915">
      <w:pPr>
        <w:numPr>
          <w:ilvl w:val="0"/>
          <w:numId w:val="7"/>
        </w:numPr>
        <w:jc w:val="both"/>
        <w:rPr>
          <w:rFonts w:cs="Arial"/>
          <w:sz w:val="20"/>
        </w:rPr>
      </w:pPr>
      <w:r w:rsidRPr="00CF7915">
        <w:rPr>
          <w:rFonts w:cs="Arial"/>
          <w:sz w:val="20"/>
        </w:rPr>
        <w:t xml:space="preserve">All </w:t>
      </w:r>
      <w:r>
        <w:rPr>
          <w:rFonts w:cs="Arial"/>
          <w:sz w:val="20"/>
        </w:rPr>
        <w:t>borrowers</w:t>
      </w:r>
      <w:r w:rsidRPr="00CF7915">
        <w:rPr>
          <w:rFonts w:cs="Arial"/>
          <w:sz w:val="20"/>
        </w:rPr>
        <w:t xml:space="preserve"> must be conscious of security issues related to assets, and are required to ensure that asset security is maintained at all times.</w:t>
      </w:r>
    </w:p>
    <w:p w:rsidR="00CF7915" w:rsidRPr="00CF7915" w:rsidRDefault="00CF7915" w:rsidP="00CF7915">
      <w:pPr>
        <w:ind w:left="709"/>
        <w:jc w:val="both"/>
        <w:rPr>
          <w:rFonts w:cs="Arial"/>
          <w:b/>
          <w:sz w:val="20"/>
          <w:u w:val="single"/>
        </w:rPr>
      </w:pPr>
    </w:p>
    <w:p w:rsidR="00CF7915" w:rsidRPr="00CF7915" w:rsidRDefault="00CF7915" w:rsidP="00CF7915">
      <w:pPr>
        <w:jc w:val="both"/>
        <w:rPr>
          <w:rFonts w:cs="Arial"/>
          <w:b/>
          <w:sz w:val="20"/>
        </w:rPr>
      </w:pPr>
      <w:r w:rsidRPr="00CF7915">
        <w:rPr>
          <w:rFonts w:cs="Arial"/>
          <w:b/>
          <w:sz w:val="20"/>
        </w:rPr>
        <w:t>RELEASE OF ASSETS</w:t>
      </w:r>
    </w:p>
    <w:p w:rsidR="00CF7915" w:rsidRPr="00CF7915" w:rsidRDefault="00CF7915" w:rsidP="00CF7915">
      <w:pPr>
        <w:numPr>
          <w:ilvl w:val="0"/>
          <w:numId w:val="8"/>
        </w:numPr>
        <w:ind w:left="1080"/>
        <w:rPr>
          <w:rFonts w:cs="Arial"/>
          <w:sz w:val="20"/>
        </w:rPr>
      </w:pPr>
      <w:r w:rsidRPr="00CF7915">
        <w:rPr>
          <w:rFonts w:cs="Arial"/>
          <w:sz w:val="20"/>
        </w:rPr>
        <w:t xml:space="preserve">Sale of </w:t>
      </w:r>
      <w:r w:rsidR="00E96F8B" w:rsidRPr="00CF7915">
        <w:rPr>
          <w:rFonts w:cs="Arial"/>
          <w:sz w:val="20"/>
        </w:rPr>
        <w:t>unserviceable</w:t>
      </w:r>
      <w:r w:rsidRPr="00CF7915">
        <w:rPr>
          <w:rFonts w:cs="Arial"/>
          <w:sz w:val="20"/>
        </w:rPr>
        <w:t xml:space="preserve">, surplus or obsolete assets will be overseen by </w:t>
      </w:r>
      <w:r>
        <w:rPr>
          <w:rFonts w:cs="Arial"/>
          <w:sz w:val="20"/>
        </w:rPr>
        <w:t>the Finance Committee</w:t>
      </w:r>
      <w:r w:rsidRPr="00CF7915">
        <w:rPr>
          <w:rFonts w:cs="Arial"/>
          <w:sz w:val="20"/>
        </w:rPr>
        <w:t>.  The group will:-</w:t>
      </w:r>
    </w:p>
    <w:p w:rsidR="00CF7915" w:rsidRPr="00CF7915" w:rsidRDefault="00CF7915" w:rsidP="00CF7915">
      <w:pPr>
        <w:numPr>
          <w:ilvl w:val="0"/>
          <w:numId w:val="9"/>
        </w:numPr>
        <w:ind w:firstLine="774"/>
        <w:rPr>
          <w:rFonts w:cs="Arial"/>
          <w:sz w:val="20"/>
        </w:rPr>
      </w:pPr>
      <w:r w:rsidRPr="00CF7915">
        <w:rPr>
          <w:rFonts w:cs="Arial"/>
          <w:sz w:val="20"/>
        </w:rPr>
        <w:t xml:space="preserve">Identify any </w:t>
      </w:r>
      <w:r w:rsidR="00E96F8B" w:rsidRPr="00CF7915">
        <w:rPr>
          <w:rFonts w:cs="Arial"/>
          <w:sz w:val="20"/>
        </w:rPr>
        <w:t>unserviceable</w:t>
      </w:r>
      <w:r w:rsidRPr="00CF7915">
        <w:rPr>
          <w:rFonts w:cs="Arial"/>
          <w:sz w:val="20"/>
        </w:rPr>
        <w:t>, surplus or obsolete items</w:t>
      </w:r>
    </w:p>
    <w:p w:rsidR="00CF7915" w:rsidRPr="00CF7915" w:rsidRDefault="00CF7915" w:rsidP="00CF7915">
      <w:pPr>
        <w:numPr>
          <w:ilvl w:val="0"/>
          <w:numId w:val="9"/>
        </w:numPr>
        <w:ind w:firstLine="774"/>
        <w:rPr>
          <w:rFonts w:cs="Arial"/>
          <w:sz w:val="20"/>
        </w:rPr>
      </w:pPr>
      <w:r w:rsidRPr="00CF7915">
        <w:rPr>
          <w:rFonts w:cs="Arial"/>
          <w:sz w:val="20"/>
        </w:rPr>
        <w:t xml:space="preserve">Recommend to </w:t>
      </w:r>
      <w:r>
        <w:rPr>
          <w:rFonts w:cs="Arial"/>
          <w:sz w:val="20"/>
        </w:rPr>
        <w:t>the Board</w:t>
      </w:r>
      <w:r w:rsidRPr="00CF7915">
        <w:rPr>
          <w:rFonts w:cs="Arial"/>
          <w:sz w:val="20"/>
        </w:rPr>
        <w:t xml:space="preserve"> a course of action for disposal</w:t>
      </w:r>
    </w:p>
    <w:p w:rsidR="00CF7915" w:rsidRPr="00CF7915" w:rsidRDefault="00CF7915" w:rsidP="00CF7915">
      <w:pPr>
        <w:ind w:left="1134"/>
        <w:rPr>
          <w:rFonts w:cs="Arial"/>
          <w:sz w:val="20"/>
        </w:rPr>
      </w:pPr>
    </w:p>
    <w:p w:rsidR="00CF7915" w:rsidRPr="00CF7915" w:rsidRDefault="00CF7915" w:rsidP="00CF7915">
      <w:pPr>
        <w:pStyle w:val="Heading3"/>
        <w:rPr>
          <w:rFonts w:ascii="Arial" w:eastAsia="Times New Roman" w:hAnsi="Arial" w:cs="Arial"/>
          <w:b w:val="0"/>
          <w:color w:val="auto"/>
          <w:sz w:val="20"/>
        </w:rPr>
      </w:pPr>
      <w:r w:rsidRPr="00CF7915">
        <w:rPr>
          <w:rFonts w:ascii="Arial" w:eastAsia="Times New Roman" w:hAnsi="Arial" w:cs="Arial"/>
          <w:color w:val="auto"/>
          <w:sz w:val="20"/>
        </w:rPr>
        <w:t>REPLACEMENT</w:t>
      </w:r>
    </w:p>
    <w:p w:rsidR="00CF7915" w:rsidRPr="00CF7915" w:rsidRDefault="00CF7915" w:rsidP="00CF7915">
      <w:pPr>
        <w:numPr>
          <w:ilvl w:val="0"/>
          <w:numId w:val="10"/>
        </w:numPr>
        <w:rPr>
          <w:rFonts w:cs="Arial"/>
          <w:sz w:val="20"/>
        </w:rPr>
      </w:pPr>
      <w:r w:rsidRPr="00CF7915">
        <w:rPr>
          <w:rFonts w:cs="Arial"/>
          <w:sz w:val="20"/>
        </w:rPr>
        <w:t xml:space="preserve">A depreciation schedule will be developed by </w:t>
      </w:r>
      <w:r w:rsidR="00FE2BDC">
        <w:rPr>
          <w:rFonts w:cs="Arial"/>
          <w:sz w:val="20"/>
        </w:rPr>
        <w:t>Executive Officer</w:t>
      </w:r>
      <w:r w:rsidRPr="00CF7915">
        <w:rPr>
          <w:rFonts w:cs="Arial"/>
          <w:sz w:val="20"/>
        </w:rPr>
        <w:t xml:space="preserve"> so as to ensure that funds are available to ensure that assets are replaced on a needs basis.</w:t>
      </w:r>
    </w:p>
    <w:p w:rsidR="00CF7915" w:rsidRPr="00CF7915" w:rsidRDefault="00CF7915" w:rsidP="00CF7915">
      <w:pPr>
        <w:ind w:left="709"/>
        <w:rPr>
          <w:rFonts w:cs="Arial"/>
          <w:b/>
          <w:sz w:val="20"/>
          <w:u w:val="single"/>
        </w:rPr>
      </w:pPr>
    </w:p>
    <w:p w:rsidR="00B0122F" w:rsidRPr="003D5E16" w:rsidRDefault="00BA748B" w:rsidP="00CF7915">
      <w:pPr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.85pt;margin-top:15pt;width:410.4pt;height:47.25pt;z-index:251664384" o:allowincell="f" filled="f" stroked="f">
            <v:textbox>
              <w:txbxContent>
                <w:p w:rsidR="00150390" w:rsidRPr="00150390" w:rsidRDefault="00150390" w:rsidP="0015039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</w:rPr>
                  </w:pPr>
                  <w:r w:rsidRPr="00150390">
                    <w:rPr>
                      <w:sz w:val="20"/>
                    </w:rPr>
                    <w:t xml:space="preserve">This policy was ratified by the Board of the </w:t>
                  </w:r>
                  <w:r w:rsidR="00AB178E">
                    <w:rPr>
                      <w:sz w:val="20"/>
                    </w:rPr>
                    <w:t>Bendigo</w:t>
                  </w:r>
                  <w:r w:rsidRPr="00150390">
                    <w:rPr>
                      <w:sz w:val="20"/>
                    </w:rPr>
                    <w:t xml:space="preserve"> Academy of Sport in September 2011</w:t>
                  </w:r>
                </w:p>
                <w:p w:rsidR="00150390" w:rsidRDefault="00150390" w:rsidP="00150390"/>
              </w:txbxContent>
            </v:textbox>
          </v:shape>
        </w:pict>
      </w:r>
    </w:p>
    <w:sectPr w:rsidR="00B0122F" w:rsidRPr="003D5E16" w:rsidSect="003D5E16">
      <w:pgSz w:w="11907" w:h="16840" w:code="9"/>
      <w:pgMar w:top="425" w:right="720" w:bottom="425" w:left="1134" w:header="72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59275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" w15:restartNumberingAfterBreak="0">
    <w:nsid w:val="123C2E09"/>
    <w:multiLevelType w:val="hybridMultilevel"/>
    <w:tmpl w:val="486CB362"/>
    <w:lvl w:ilvl="0" w:tplc="4F421D86">
      <w:start w:val="1"/>
      <w:numFmt w:val="bullet"/>
      <w:pStyle w:val="bulletcheck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E55F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4" w15:restartNumberingAfterBreak="0">
    <w:nsid w:val="59EA2AB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5" w15:restartNumberingAfterBreak="0">
    <w:nsid w:val="62B4698C"/>
    <w:multiLevelType w:val="hybridMultilevel"/>
    <w:tmpl w:val="D1181D96"/>
    <w:lvl w:ilvl="0" w:tplc="77F8F1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D33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7" w15:restartNumberingAfterBreak="0">
    <w:nsid w:val="705D5D1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8" w15:restartNumberingAfterBreak="0">
    <w:nsid w:val="74A231F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F36F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E16"/>
    <w:rsid w:val="00150390"/>
    <w:rsid w:val="001F6BF8"/>
    <w:rsid w:val="003D5E16"/>
    <w:rsid w:val="005E7830"/>
    <w:rsid w:val="00762EA5"/>
    <w:rsid w:val="00AB178E"/>
    <w:rsid w:val="00B0122F"/>
    <w:rsid w:val="00BA748B"/>
    <w:rsid w:val="00BD39F4"/>
    <w:rsid w:val="00CC3F55"/>
    <w:rsid w:val="00CF7915"/>
    <w:rsid w:val="00DE409A"/>
    <w:rsid w:val="00E22632"/>
    <w:rsid w:val="00E96F8B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D9B9C03-0457-47D1-AB97-44E2D46B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1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5E16"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spacing w:line="360" w:lineRule="atLeast"/>
      <w:ind w:right="12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5E16"/>
    <w:rPr>
      <w:rFonts w:ascii="Arial" w:eastAsia="Times New Roman" w:hAnsi="Arial" w:cs="Times New Roman"/>
      <w:b/>
      <w:color w:val="000000"/>
      <w:sz w:val="14"/>
      <w:szCs w:val="20"/>
      <w:lang w:val="en-US"/>
    </w:rPr>
  </w:style>
  <w:style w:type="paragraph" w:customStyle="1" w:styleId="Geneva">
    <w:name w:val="Geneva"/>
    <w:basedOn w:val="Normal"/>
    <w:rsid w:val="003D5E16"/>
  </w:style>
  <w:style w:type="paragraph" w:customStyle="1" w:styleId="bulletcheck">
    <w:name w:val="bullet check"/>
    <w:basedOn w:val="Normal"/>
    <w:rsid w:val="003D5E16"/>
    <w:pPr>
      <w:numPr>
        <w:numId w:val="1"/>
      </w:numPr>
      <w:spacing w:before="120"/>
    </w:pPr>
    <w:rPr>
      <w:rFonts w:ascii="Times New Roman" w:hAnsi="Times New Roman"/>
      <w:color w:val="auto"/>
      <w:szCs w:val="24"/>
      <w:lang w:val="en-AU"/>
    </w:rPr>
  </w:style>
  <w:style w:type="character" w:customStyle="1" w:styleId="URLChar">
    <w:name w:val="URL Char"/>
    <w:basedOn w:val="DefaultParagraphFont"/>
    <w:rsid w:val="003D5E16"/>
    <w:rPr>
      <w:rFonts w:ascii="Arial" w:hAnsi="Arial"/>
      <w:color w:val="6F2FA0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9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CF7915"/>
    <w:pPr>
      <w:ind w:left="709"/>
      <w:jc w:val="both"/>
    </w:pPr>
    <w:rPr>
      <w:rFonts w:ascii="Times New Roman" w:hAnsi="Times New Roman"/>
      <w:color w:val="auto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79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A16C-D424-43FF-ABC1-D4739146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CentreCom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ggordon</dc:creator>
  <cp:keywords/>
  <dc:description/>
  <cp:lastModifiedBy>Jessica Bates</cp:lastModifiedBy>
  <cp:revision>7</cp:revision>
  <cp:lastPrinted>2011-07-28T03:53:00Z</cp:lastPrinted>
  <dcterms:created xsi:type="dcterms:W3CDTF">2011-07-28T03:46:00Z</dcterms:created>
  <dcterms:modified xsi:type="dcterms:W3CDTF">2016-07-18T03:28:00Z</dcterms:modified>
</cp:coreProperties>
</file>